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02" w:rsidRPr="00BE4B54" w:rsidRDefault="00124302" w:rsidP="00124302">
      <w:pPr>
        <w:pStyle w:val="Heading1"/>
        <w:rPr>
          <w:lang w:val="nl-BE"/>
        </w:rPr>
      </w:pPr>
      <w:r>
        <w:rPr>
          <w:lang w:val="nl-BE"/>
        </w:rPr>
        <w:t>CAO 104</w:t>
      </w:r>
      <w:r w:rsidR="00274055">
        <w:rPr>
          <w:lang w:val="nl-BE"/>
        </w:rPr>
        <w:t xml:space="preserve"> – ondersteuning via IPV</w:t>
      </w:r>
    </w:p>
    <w:p w:rsidR="00124302" w:rsidRPr="00C06827" w:rsidRDefault="00124302" w:rsidP="00124302">
      <w:pPr>
        <w:pStyle w:val="Heading2"/>
        <w:spacing w:before="160"/>
        <w:rPr>
          <w:lang w:val="nl-BE"/>
        </w:rPr>
      </w:pPr>
      <w:r>
        <w:rPr>
          <w:lang w:val="nl-BE"/>
        </w:rPr>
        <w:t>- interne mutatie naar een aangepaste functie -</w:t>
      </w:r>
    </w:p>
    <w:p w:rsidR="0069733B" w:rsidRDefault="0069733B" w:rsidP="0069733B">
      <w:pPr>
        <w:rPr>
          <w:lang w:val="nl-BE"/>
        </w:rPr>
      </w:pPr>
    </w:p>
    <w:p w:rsidR="00132382" w:rsidRDefault="00132382" w:rsidP="00132382">
      <w:pPr>
        <w:rPr>
          <w:lang w:val="nl-BE"/>
        </w:rPr>
      </w:pPr>
      <w:r>
        <w:rPr>
          <w:lang w:val="nl-BE"/>
        </w:rPr>
        <w:t>(1)</w:t>
      </w:r>
    </w:p>
    <w:p w:rsidR="00132382" w:rsidRDefault="00000F0D" w:rsidP="00132382">
      <w:pPr>
        <w:rPr>
          <w:lang w:val="nl-BE"/>
        </w:rPr>
      </w:pPr>
      <w:r>
        <w:rPr>
          <w:lang w:val="nl-BE"/>
        </w:rPr>
        <w:t xml:space="preserve">Als u de mogelijkheden voor interne mutatie wil onderzoeken kan het nuttig zijn om de </w:t>
      </w:r>
      <w:proofErr w:type="spellStart"/>
      <w:r>
        <w:rPr>
          <w:lang w:val="nl-BE"/>
        </w:rPr>
        <w:t>IPV-</w:t>
      </w:r>
      <w:r w:rsidRPr="004F4DE8">
        <w:rPr>
          <w:b/>
          <w:lang w:val="nl-BE"/>
        </w:rPr>
        <w:t>organisatiescan</w:t>
      </w:r>
      <w:proofErr w:type="spellEnd"/>
      <w:r>
        <w:rPr>
          <w:lang w:val="nl-BE"/>
        </w:rPr>
        <w:t xml:space="preserve"> te laten uitvoeren. Die </w:t>
      </w:r>
      <w:r w:rsidR="00132382">
        <w:rPr>
          <w:lang w:val="nl-BE"/>
        </w:rPr>
        <w:t>biedt een integrale kijk op je organisatie, vertrekkende van de processen en de wijze van organiseren</w:t>
      </w:r>
      <w:r>
        <w:rPr>
          <w:lang w:val="nl-BE"/>
        </w:rPr>
        <w:t>. Het resultaat is een rapport met verbetervoorstellen en aandachtspunten voor de invoering daarvan. Aansluitend is er begeleiding in de eerste stappen naar verandering.</w:t>
      </w:r>
    </w:p>
    <w:p w:rsidR="00132382" w:rsidRPr="006F1AC5" w:rsidRDefault="00132382" w:rsidP="00132382">
      <w:pPr>
        <w:rPr>
          <w:rStyle w:val="SubtleEmphasis"/>
          <w:lang w:val="nl-BE"/>
        </w:rPr>
      </w:pPr>
      <w:r w:rsidRPr="006F1AC5">
        <w:rPr>
          <w:rStyle w:val="SubtleEmphasis"/>
          <w:lang w:val="nl-BE"/>
        </w:rPr>
        <w:t xml:space="preserve">Voor meer informatie: </w:t>
      </w:r>
      <w:r w:rsidR="00000F0D">
        <w:rPr>
          <w:rStyle w:val="SubtleEmphasis"/>
          <w:lang w:val="nl-BE"/>
        </w:rPr>
        <w:t>Lieve Ruelens</w:t>
      </w:r>
      <w:r>
        <w:rPr>
          <w:rStyle w:val="SubtleEmphasis"/>
          <w:lang w:val="nl-BE"/>
        </w:rPr>
        <w:t xml:space="preserve">, </w:t>
      </w:r>
      <w:proofErr w:type="spellStart"/>
      <w:r w:rsidR="00000F0D">
        <w:rPr>
          <w:rStyle w:val="SubtleEmphasis"/>
          <w:lang w:val="nl-BE"/>
        </w:rPr>
        <w:t>lieve.ruelens</w:t>
      </w:r>
      <w:proofErr w:type="spellEnd"/>
      <w:r>
        <w:rPr>
          <w:rStyle w:val="SubtleEmphasis"/>
          <w:lang w:val="nl-BE"/>
        </w:rPr>
        <w:t>@</w:t>
      </w:r>
      <w:proofErr w:type="spellStart"/>
      <w:r>
        <w:rPr>
          <w:rStyle w:val="SubtleEmphasis"/>
          <w:lang w:val="nl-BE"/>
        </w:rPr>
        <w:t>ipv.be</w:t>
      </w:r>
      <w:proofErr w:type="spellEnd"/>
      <w:r>
        <w:rPr>
          <w:rStyle w:val="SubtleEmphasis"/>
          <w:lang w:val="nl-BE"/>
        </w:rPr>
        <w:t>,</w:t>
      </w:r>
      <w:r w:rsidRPr="006F1AC5">
        <w:rPr>
          <w:rStyle w:val="SubtleEmphasis"/>
          <w:lang w:val="nl-BE"/>
        </w:rPr>
        <w:t xml:space="preserve"> IPV, 047</w:t>
      </w:r>
      <w:r w:rsidR="00000F0D">
        <w:rPr>
          <w:rStyle w:val="SubtleEmphasis"/>
          <w:lang w:val="nl-BE"/>
        </w:rPr>
        <w:t>2</w:t>
      </w:r>
      <w:r w:rsidRPr="006F1AC5">
        <w:rPr>
          <w:rStyle w:val="SubtleEmphasis"/>
          <w:lang w:val="nl-BE"/>
        </w:rPr>
        <w:t xml:space="preserve"> 6</w:t>
      </w:r>
      <w:r w:rsidR="00000F0D">
        <w:rPr>
          <w:rStyle w:val="SubtleEmphasis"/>
          <w:lang w:val="nl-BE"/>
        </w:rPr>
        <w:t>2</w:t>
      </w:r>
      <w:r w:rsidRPr="006F1AC5">
        <w:rPr>
          <w:rStyle w:val="SubtleEmphasis"/>
          <w:lang w:val="nl-BE"/>
        </w:rPr>
        <w:t xml:space="preserve"> </w:t>
      </w:r>
      <w:r w:rsidR="00000F0D">
        <w:rPr>
          <w:rStyle w:val="SubtleEmphasis"/>
          <w:lang w:val="nl-BE"/>
        </w:rPr>
        <w:t>21</w:t>
      </w:r>
      <w:r w:rsidRPr="006F1AC5">
        <w:rPr>
          <w:rStyle w:val="SubtleEmphasis"/>
          <w:lang w:val="nl-BE"/>
        </w:rPr>
        <w:t xml:space="preserve"> </w:t>
      </w:r>
      <w:r w:rsidR="00000F0D">
        <w:rPr>
          <w:rStyle w:val="SubtleEmphasis"/>
          <w:lang w:val="nl-BE"/>
        </w:rPr>
        <w:t>18</w:t>
      </w:r>
    </w:p>
    <w:sectPr w:rsidR="00132382" w:rsidRPr="006F1AC5" w:rsidSect="00AA6878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1B" w:rsidRDefault="00315D1B" w:rsidP="003B7FED">
      <w:pPr>
        <w:spacing w:after="0" w:line="240" w:lineRule="auto"/>
      </w:pPr>
      <w:r>
        <w:separator/>
      </w:r>
    </w:p>
  </w:endnote>
  <w:end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1B" w:rsidRDefault="00315D1B" w:rsidP="003B7FED">
      <w:pPr>
        <w:spacing w:after="0" w:line="240" w:lineRule="auto"/>
      </w:pPr>
      <w:r>
        <w:separator/>
      </w:r>
    </w:p>
  </w:footnote>
  <w:foot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1B" w:rsidRDefault="00315D1B">
    <w:pPr>
      <w:pStyle w:val="Header"/>
    </w:pPr>
    <w:r>
      <w:rPr>
        <w:noProof/>
        <w:lang w:val="nl-BE" w:eastAsia="nl-BE"/>
      </w:rPr>
      <w:drawing>
        <wp:inline distT="0" distB="0" distL="0" distR="0">
          <wp:extent cx="817414" cy="492370"/>
          <wp:effectExtent l="19050" t="0" r="1736" b="0"/>
          <wp:docPr id="1" name="Picture 0" descr="IPV +_d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V +_da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16" cy="49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numPicBullet w:numPicBulletId="1">
    <w:pict>
      <v:shape id="_x0000_i1058" type="#_x0000_t75" style="width:3in;height:3in" o:bullet="t"/>
    </w:pict>
  </w:numPicBullet>
  <w:abstractNum w:abstractNumId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2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19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6827"/>
    <w:rsid w:val="00000F0D"/>
    <w:rsid w:val="00001AC7"/>
    <w:rsid w:val="00003B39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7D13"/>
    <w:rsid w:val="000A7E2B"/>
    <w:rsid w:val="000B01A3"/>
    <w:rsid w:val="000B098C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3338"/>
    <w:rsid w:val="000D441A"/>
    <w:rsid w:val="000D46C9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1146E"/>
    <w:rsid w:val="001140E8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C67"/>
    <w:rsid w:val="0025526A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055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FFC"/>
    <w:rsid w:val="002E643D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7E5"/>
    <w:rsid w:val="00337D00"/>
    <w:rsid w:val="00341E6E"/>
    <w:rsid w:val="00342B5B"/>
    <w:rsid w:val="00346A49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5BC1"/>
    <w:rsid w:val="003773F0"/>
    <w:rsid w:val="003810B4"/>
    <w:rsid w:val="00381AAB"/>
    <w:rsid w:val="00385088"/>
    <w:rsid w:val="0038553A"/>
    <w:rsid w:val="00386748"/>
    <w:rsid w:val="00387C69"/>
    <w:rsid w:val="00394F25"/>
    <w:rsid w:val="003958EF"/>
    <w:rsid w:val="003A0C43"/>
    <w:rsid w:val="003A251D"/>
    <w:rsid w:val="003A29EB"/>
    <w:rsid w:val="003A3792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FCA"/>
    <w:rsid w:val="00462710"/>
    <w:rsid w:val="00463E03"/>
    <w:rsid w:val="004679B0"/>
    <w:rsid w:val="00470F65"/>
    <w:rsid w:val="00472DE3"/>
    <w:rsid w:val="0047323B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B85"/>
    <w:rsid w:val="004E1002"/>
    <w:rsid w:val="004E15C5"/>
    <w:rsid w:val="004E35A7"/>
    <w:rsid w:val="004E3F44"/>
    <w:rsid w:val="004E40A5"/>
    <w:rsid w:val="004E42B8"/>
    <w:rsid w:val="004E45C1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F38"/>
    <w:rsid w:val="00534205"/>
    <w:rsid w:val="005343C1"/>
    <w:rsid w:val="00534E63"/>
    <w:rsid w:val="00535E3B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4C0B"/>
    <w:rsid w:val="005B04F0"/>
    <w:rsid w:val="005B1397"/>
    <w:rsid w:val="005B1E14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73B6"/>
    <w:rsid w:val="005E20ED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78BF"/>
    <w:rsid w:val="00617A7B"/>
    <w:rsid w:val="00621DCB"/>
    <w:rsid w:val="00625564"/>
    <w:rsid w:val="00626290"/>
    <w:rsid w:val="00626771"/>
    <w:rsid w:val="00631222"/>
    <w:rsid w:val="0063294B"/>
    <w:rsid w:val="006334AD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737F"/>
    <w:rsid w:val="00687959"/>
    <w:rsid w:val="006909B0"/>
    <w:rsid w:val="00692774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F6B"/>
    <w:rsid w:val="007D5BE1"/>
    <w:rsid w:val="007D7404"/>
    <w:rsid w:val="007D77DF"/>
    <w:rsid w:val="007D78C4"/>
    <w:rsid w:val="007E3172"/>
    <w:rsid w:val="007E33BA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93C"/>
    <w:rsid w:val="00830D85"/>
    <w:rsid w:val="00833F05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7805"/>
    <w:rsid w:val="008F0FEB"/>
    <w:rsid w:val="008F1C25"/>
    <w:rsid w:val="008F2C5A"/>
    <w:rsid w:val="008F44E0"/>
    <w:rsid w:val="008F49AE"/>
    <w:rsid w:val="008F6D9A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7DAE"/>
    <w:rsid w:val="009612C6"/>
    <w:rsid w:val="00962C6A"/>
    <w:rsid w:val="00962F4C"/>
    <w:rsid w:val="009635F6"/>
    <w:rsid w:val="00966490"/>
    <w:rsid w:val="009675A1"/>
    <w:rsid w:val="0097016A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C0C"/>
    <w:rsid w:val="009D59EA"/>
    <w:rsid w:val="009D6B8A"/>
    <w:rsid w:val="009E080A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EA5"/>
    <w:rsid w:val="00A53664"/>
    <w:rsid w:val="00A5427A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3241"/>
    <w:rsid w:val="00A737BF"/>
    <w:rsid w:val="00A773A0"/>
    <w:rsid w:val="00A7771A"/>
    <w:rsid w:val="00A810F5"/>
    <w:rsid w:val="00A82614"/>
    <w:rsid w:val="00A832DC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465"/>
    <w:rsid w:val="00AE6180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38FB"/>
    <w:rsid w:val="00C411A1"/>
    <w:rsid w:val="00C41A88"/>
    <w:rsid w:val="00C41CEB"/>
    <w:rsid w:val="00C439EF"/>
    <w:rsid w:val="00C47E26"/>
    <w:rsid w:val="00C50F97"/>
    <w:rsid w:val="00C5407C"/>
    <w:rsid w:val="00C543EA"/>
    <w:rsid w:val="00C55CBE"/>
    <w:rsid w:val="00C57063"/>
    <w:rsid w:val="00C6441B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5D4"/>
    <w:rsid w:val="00DE2A95"/>
    <w:rsid w:val="00DE3784"/>
    <w:rsid w:val="00DE3FA6"/>
    <w:rsid w:val="00DE5078"/>
    <w:rsid w:val="00DE71ED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385B"/>
    <w:rsid w:val="00EF5A3B"/>
    <w:rsid w:val="00EF727C"/>
    <w:rsid w:val="00EF7295"/>
    <w:rsid w:val="00F014F5"/>
    <w:rsid w:val="00F05DC6"/>
    <w:rsid w:val="00F06EA6"/>
    <w:rsid w:val="00F10DAE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4B26"/>
    <w:rsid w:val="00F84F82"/>
    <w:rsid w:val="00F86761"/>
    <w:rsid w:val="00F86884"/>
    <w:rsid w:val="00F9235C"/>
    <w:rsid w:val="00F941FA"/>
    <w:rsid w:val="00F950CA"/>
    <w:rsid w:val="00F96275"/>
    <w:rsid w:val="00F97C1D"/>
    <w:rsid w:val="00FA0799"/>
    <w:rsid w:val="00FA0B21"/>
    <w:rsid w:val="00FA1821"/>
    <w:rsid w:val="00FA3103"/>
    <w:rsid w:val="00FA362A"/>
    <w:rsid w:val="00FA3B99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18AC"/>
    <w:rsid w:val="00FF1A7B"/>
    <w:rsid w:val="00FF1E4C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B54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semiHidden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4B54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598E-B95D-41BA-B679-572A55C6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User</cp:lastModifiedBy>
  <cp:revision>3</cp:revision>
  <cp:lastPrinted>2010-12-23T10:27:00Z</cp:lastPrinted>
  <dcterms:created xsi:type="dcterms:W3CDTF">2015-04-07T15:20:00Z</dcterms:created>
  <dcterms:modified xsi:type="dcterms:W3CDTF">2015-04-07T15:26:00Z</dcterms:modified>
</cp:coreProperties>
</file>