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FD" w:rsidRDefault="00C168FD" w:rsidP="00AB1053">
      <w:pPr>
        <w:jc w:val="center"/>
        <w:rPr>
          <w:b/>
          <w:sz w:val="32"/>
          <w:szCs w:val="32"/>
        </w:rPr>
      </w:pPr>
      <w:r>
        <w:rPr>
          <w:b/>
          <w:sz w:val="32"/>
          <w:szCs w:val="32"/>
        </w:rPr>
        <w:t>En nu aan de slag!</w:t>
      </w:r>
    </w:p>
    <w:p w:rsidR="00080F29" w:rsidRPr="00AB1053" w:rsidRDefault="00AB1053" w:rsidP="00C168FD">
      <w:pPr>
        <w:rPr>
          <w:noProof/>
          <w:lang w:eastAsia="nl-BE"/>
        </w:rPr>
      </w:pPr>
      <w:r>
        <w:rPr>
          <w:noProof/>
          <w:lang w:eastAsia="nl-BE"/>
        </w:rPr>
        <w:t xml:space="preserve">Als je </w:t>
      </w:r>
      <w:r w:rsidR="006A5D55">
        <w:rPr>
          <w:noProof/>
          <w:lang w:eastAsia="nl-BE"/>
        </w:rPr>
        <w:t xml:space="preserve">écht </w:t>
      </w:r>
      <w:r>
        <w:rPr>
          <w:noProof/>
          <w:lang w:eastAsia="nl-BE"/>
        </w:rPr>
        <w:t xml:space="preserve">werk wil maken van </w:t>
      </w:r>
      <w:r w:rsidR="006A5D55">
        <w:rPr>
          <w:noProof/>
          <w:lang w:eastAsia="nl-BE"/>
        </w:rPr>
        <w:t>CAO 104</w:t>
      </w:r>
      <w:r>
        <w:rPr>
          <w:noProof/>
          <w:lang w:eastAsia="nl-BE"/>
        </w:rPr>
        <w:t>, ga dan niet over een nacht ijs. Denk na over de uitdagingen, werk aan draagvlak, en ga voor een grondige aanpak. Ieder bedrijf moet hierin zijn eigen verhaal schrijven, vaak met vallen en opstaan, maar zo kan je aan de slag gaan:</w:t>
      </w:r>
    </w:p>
    <w:p w:rsidR="001401B0" w:rsidRDefault="00080F29" w:rsidP="00CA2806">
      <w:pPr>
        <w:pStyle w:val="ListParagraph"/>
        <w:numPr>
          <w:ilvl w:val="0"/>
          <w:numId w:val="36"/>
        </w:numPr>
      </w:pPr>
      <w:r w:rsidRPr="001401B0">
        <w:rPr>
          <w:b/>
        </w:rPr>
        <w:t>Diagnose</w:t>
      </w:r>
      <w:r>
        <w:t>: welke uitdagingen zijn er voor de ondernemi</w:t>
      </w:r>
      <w:r w:rsidR="006A5D55">
        <w:t>ng</w:t>
      </w:r>
      <w:r>
        <w:t xml:space="preserve">? </w:t>
      </w:r>
    </w:p>
    <w:p w:rsidR="001401B0" w:rsidRDefault="00080F29" w:rsidP="00CA2806">
      <w:pPr>
        <w:pStyle w:val="ListParagraph"/>
        <w:numPr>
          <w:ilvl w:val="0"/>
          <w:numId w:val="37"/>
        </w:numPr>
      </w:pPr>
      <w:r>
        <w:t>De grondigheid van deze analyse bepaalt de kwaliteit van de volgende fasen</w:t>
      </w:r>
      <w:r w:rsidR="00CE377E">
        <w:t>.</w:t>
      </w:r>
      <w:r w:rsidR="001401B0">
        <w:t xml:space="preserve"> </w:t>
      </w:r>
      <w:r>
        <w:t>Je kan hiervoor e</w:t>
      </w:r>
      <w:r w:rsidR="001401B0">
        <w:t xml:space="preserve">en tool gebruiken, bijvoorbeeld: </w:t>
      </w:r>
    </w:p>
    <w:p w:rsidR="00C61F79" w:rsidRDefault="00C61F79" w:rsidP="001401B0">
      <w:pPr>
        <w:pStyle w:val="ListParagraph"/>
        <w:numPr>
          <w:ilvl w:val="1"/>
          <w:numId w:val="13"/>
        </w:numPr>
      </w:pPr>
      <w:hyperlink r:id="rId7" w:history="1">
        <w:r w:rsidRPr="006827C0">
          <w:rPr>
            <w:rStyle w:val="Hyperlink"/>
          </w:rPr>
          <w:t>http://www.ipv.be/p_1390.htm#.VGX5OlJ0zIU</w:t>
        </w:r>
      </w:hyperlink>
    </w:p>
    <w:p w:rsidR="00080F29" w:rsidRDefault="00F61EB4" w:rsidP="001401B0">
      <w:pPr>
        <w:pStyle w:val="ListParagraph"/>
        <w:numPr>
          <w:ilvl w:val="1"/>
          <w:numId w:val="13"/>
        </w:numPr>
      </w:pPr>
      <w:hyperlink r:id="rId8" w:history="1">
        <w:r w:rsidR="00080F29" w:rsidRPr="00790DF5">
          <w:rPr>
            <w:rStyle w:val="Hyperlink"/>
          </w:rPr>
          <w:t>www.leeftijdsscan.be</w:t>
        </w:r>
      </w:hyperlink>
      <w:r w:rsidR="00651481">
        <w:t xml:space="preserve">. Voordelen en tips voor een optimaal resultaat: </w:t>
      </w:r>
      <w:hyperlink r:id="rId9" w:history="1">
        <w:r w:rsidR="00651481" w:rsidRPr="00790DF5">
          <w:rPr>
            <w:rStyle w:val="Hyperlink"/>
          </w:rPr>
          <w:t>http://www.dejuistestoel.be/sites/default/files/toolbox/DiversityRemix_050502.pdf</w:t>
        </w:r>
      </w:hyperlink>
    </w:p>
    <w:p w:rsidR="003E2D63" w:rsidRDefault="00651481" w:rsidP="008273C6">
      <w:pPr>
        <w:pStyle w:val="ListParagraph"/>
        <w:numPr>
          <w:ilvl w:val="0"/>
          <w:numId w:val="13"/>
        </w:numPr>
      </w:pPr>
      <w:r>
        <w:t xml:space="preserve">Het beste resultaat? Betrek iedereen, directie, ondernemingsraad, medewerkers. De diagnose geeft stof tot nadenken, </w:t>
      </w:r>
      <w:r w:rsidR="00CE377E">
        <w:t>en</w:t>
      </w:r>
      <w:r>
        <w:t xml:space="preserve"> medewerkers zijn doorgaans ook erg betrokken op dit thema.</w:t>
      </w:r>
      <w:r w:rsidR="00CE377E">
        <w:t xml:space="preserve"> Het creëren van draagvlak voor acties begint hier.</w:t>
      </w:r>
      <w:r w:rsidR="003E2D63">
        <w:t xml:space="preserve"> </w:t>
      </w:r>
    </w:p>
    <w:p w:rsidR="001401B0" w:rsidRDefault="001401B0" w:rsidP="001401B0">
      <w:pPr>
        <w:pStyle w:val="ListParagraph"/>
        <w:ind w:left="360"/>
      </w:pPr>
    </w:p>
    <w:p w:rsidR="001401B0" w:rsidRDefault="00651481" w:rsidP="00CA2806">
      <w:pPr>
        <w:pStyle w:val="ListParagraph"/>
        <w:numPr>
          <w:ilvl w:val="0"/>
          <w:numId w:val="36"/>
        </w:numPr>
      </w:pPr>
      <w:r>
        <w:t>Bepa</w:t>
      </w:r>
      <w:r w:rsidR="001401B0">
        <w:t xml:space="preserve">al de </w:t>
      </w:r>
      <w:r w:rsidR="001401B0" w:rsidRPr="001401B0">
        <w:rPr>
          <w:b/>
        </w:rPr>
        <w:t>acties</w:t>
      </w:r>
      <w:r w:rsidR="001401B0">
        <w:t>, mogelijke domeinen</w:t>
      </w:r>
      <w:r w:rsidR="00C61F79">
        <w:t>, zoals ook geformuleerd in CAO 104</w:t>
      </w:r>
      <w:r w:rsidR="001401B0">
        <w:t>:</w:t>
      </w:r>
    </w:p>
    <w:p w:rsidR="00C61F79" w:rsidRPr="00C61F79" w:rsidRDefault="00C61F79" w:rsidP="00C61F79">
      <w:pPr>
        <w:numPr>
          <w:ilvl w:val="0"/>
          <w:numId w:val="38"/>
        </w:numPr>
        <w:shd w:val="clear" w:color="auto" w:fill="FFFFFF"/>
        <w:spacing w:before="100" w:beforeAutospacing="1" w:after="100" w:afterAutospacing="1" w:line="336" w:lineRule="auto"/>
        <w:rPr>
          <w:rFonts w:eastAsia="Times New Roman" w:cs="Arial"/>
          <w:lang w:val="nl-NL" w:eastAsia="nl-BE"/>
        </w:rPr>
      </w:pPr>
      <w:r w:rsidRPr="00C61F79">
        <w:rPr>
          <w:rFonts w:eastAsia="Times New Roman" w:cs="Arial"/>
          <w:lang w:val="nl-NL" w:eastAsia="nl-BE"/>
        </w:rPr>
        <w:t xml:space="preserve">de selectie en indienstneming van nieuwe werknemers; </w:t>
      </w:r>
    </w:p>
    <w:p w:rsidR="00C61F79" w:rsidRPr="00C61F79" w:rsidRDefault="00C61F79" w:rsidP="00C61F79">
      <w:pPr>
        <w:numPr>
          <w:ilvl w:val="0"/>
          <w:numId w:val="38"/>
        </w:numPr>
        <w:shd w:val="clear" w:color="auto" w:fill="FFFFFF"/>
        <w:spacing w:before="100" w:beforeAutospacing="1" w:after="100" w:afterAutospacing="1" w:line="336" w:lineRule="auto"/>
        <w:rPr>
          <w:rFonts w:eastAsia="Times New Roman" w:cs="Arial"/>
          <w:lang w:val="nl-NL" w:eastAsia="nl-BE"/>
        </w:rPr>
      </w:pPr>
      <w:r w:rsidRPr="00C61F79">
        <w:rPr>
          <w:rFonts w:eastAsia="Times New Roman" w:cs="Arial"/>
          <w:lang w:val="nl-NL" w:eastAsia="nl-BE"/>
        </w:rPr>
        <w:t xml:space="preserve">de ontwikkeling van de competenties en kwalificaties van de werknemers, met inbegrip van de toegang tot opleidingen; </w:t>
      </w:r>
    </w:p>
    <w:p w:rsidR="00C61F79" w:rsidRPr="00C61F79" w:rsidRDefault="00C61F79" w:rsidP="00C61F79">
      <w:pPr>
        <w:numPr>
          <w:ilvl w:val="0"/>
          <w:numId w:val="38"/>
        </w:numPr>
        <w:shd w:val="clear" w:color="auto" w:fill="FFFFFF"/>
        <w:spacing w:before="100" w:beforeAutospacing="1" w:after="100" w:afterAutospacing="1" w:line="336" w:lineRule="auto"/>
        <w:rPr>
          <w:rFonts w:eastAsia="Times New Roman" w:cs="Arial"/>
          <w:lang w:val="nl-NL" w:eastAsia="nl-BE"/>
        </w:rPr>
      </w:pPr>
      <w:r w:rsidRPr="00C61F79">
        <w:rPr>
          <w:rFonts w:eastAsia="Times New Roman" w:cs="Arial"/>
          <w:lang w:val="nl-NL" w:eastAsia="nl-BE"/>
        </w:rPr>
        <w:t xml:space="preserve">de loopbaanontwikkeling en loopbaanbegeleiding binnen de onderneming; </w:t>
      </w:r>
    </w:p>
    <w:p w:rsidR="00C61F79" w:rsidRPr="00C61F79" w:rsidRDefault="00C61F79" w:rsidP="00C61F79">
      <w:pPr>
        <w:numPr>
          <w:ilvl w:val="0"/>
          <w:numId w:val="38"/>
        </w:numPr>
        <w:shd w:val="clear" w:color="auto" w:fill="FFFFFF"/>
        <w:spacing w:before="100" w:beforeAutospacing="1" w:after="100" w:afterAutospacing="1" w:line="336" w:lineRule="auto"/>
        <w:rPr>
          <w:rFonts w:eastAsia="Times New Roman" w:cs="Arial"/>
          <w:lang w:val="nl-NL" w:eastAsia="nl-BE"/>
        </w:rPr>
      </w:pPr>
      <w:r w:rsidRPr="00C61F79">
        <w:rPr>
          <w:rFonts w:eastAsia="Times New Roman" w:cs="Arial"/>
          <w:lang w:val="nl-NL" w:eastAsia="nl-BE"/>
        </w:rPr>
        <w:t xml:space="preserve">de mogelijkheden om via interne mutatie een functie te verwerven die aangepast is aan de evolutie van de mogelijkheden en de competenties van de werknemer; </w:t>
      </w:r>
    </w:p>
    <w:p w:rsidR="00C61F79" w:rsidRPr="00C61F79" w:rsidRDefault="00C61F79" w:rsidP="00C61F79">
      <w:pPr>
        <w:numPr>
          <w:ilvl w:val="0"/>
          <w:numId w:val="38"/>
        </w:numPr>
        <w:shd w:val="clear" w:color="auto" w:fill="FFFFFF"/>
        <w:spacing w:before="100" w:beforeAutospacing="1" w:after="100" w:afterAutospacing="1" w:line="336" w:lineRule="auto"/>
        <w:rPr>
          <w:rFonts w:eastAsia="Times New Roman" w:cs="Arial"/>
          <w:lang w:val="nl-NL" w:eastAsia="nl-BE"/>
        </w:rPr>
      </w:pPr>
      <w:r w:rsidRPr="00C61F79">
        <w:rPr>
          <w:rFonts w:eastAsia="Times New Roman" w:cs="Arial"/>
          <w:lang w:val="nl-NL" w:eastAsia="nl-BE"/>
        </w:rPr>
        <w:t xml:space="preserve">de mogelijkheden voor een aanpassing van de arbeidstijd en de arbeidsomstandigheden; </w:t>
      </w:r>
    </w:p>
    <w:p w:rsidR="00C61F79" w:rsidRPr="00C61F79" w:rsidRDefault="00C61F79" w:rsidP="00C61F79">
      <w:pPr>
        <w:numPr>
          <w:ilvl w:val="0"/>
          <w:numId w:val="38"/>
        </w:numPr>
        <w:shd w:val="clear" w:color="auto" w:fill="FFFFFF"/>
        <w:spacing w:before="100" w:beforeAutospacing="1" w:after="100" w:afterAutospacing="1" w:line="336" w:lineRule="auto"/>
        <w:rPr>
          <w:rFonts w:eastAsia="Times New Roman" w:cs="Arial"/>
          <w:lang w:val="nl-NL" w:eastAsia="nl-BE"/>
        </w:rPr>
      </w:pPr>
      <w:r w:rsidRPr="00C61F79">
        <w:rPr>
          <w:rFonts w:eastAsia="Times New Roman" w:cs="Arial"/>
          <w:lang w:val="nl-NL" w:eastAsia="nl-BE"/>
        </w:rPr>
        <w:t xml:space="preserve">de gezondheid van de werknemer, de preventie en het wegwerken van fysieke en psychosociale belemmeringen om aan het werk te blijven; </w:t>
      </w:r>
    </w:p>
    <w:p w:rsidR="00C61F79" w:rsidRPr="00C61F79" w:rsidRDefault="00C61F79" w:rsidP="00C61F79">
      <w:pPr>
        <w:numPr>
          <w:ilvl w:val="0"/>
          <w:numId w:val="38"/>
        </w:numPr>
        <w:shd w:val="clear" w:color="auto" w:fill="FFFFFF"/>
        <w:spacing w:before="100" w:beforeAutospacing="1" w:after="100" w:afterAutospacing="1" w:line="336" w:lineRule="auto"/>
        <w:rPr>
          <w:rFonts w:eastAsia="Times New Roman" w:cs="Arial"/>
          <w:lang w:val="nl-NL" w:eastAsia="nl-BE"/>
        </w:rPr>
      </w:pPr>
      <w:r w:rsidRPr="00C61F79">
        <w:rPr>
          <w:rFonts w:eastAsia="Times New Roman" w:cs="Arial"/>
          <w:lang w:val="nl-NL" w:eastAsia="nl-BE"/>
        </w:rPr>
        <w:t xml:space="preserve">de systemen van erkenning van verworven competenties. </w:t>
      </w:r>
    </w:p>
    <w:p w:rsidR="001401B0" w:rsidRDefault="00CE377E" w:rsidP="00CA2806">
      <w:pPr>
        <w:pStyle w:val="ListParagraph"/>
        <w:numPr>
          <w:ilvl w:val="0"/>
          <w:numId w:val="36"/>
        </w:numPr>
        <w:rPr>
          <w:b/>
        </w:rPr>
      </w:pPr>
      <w:r>
        <w:t xml:space="preserve">Versterk het </w:t>
      </w:r>
      <w:r w:rsidRPr="001401B0">
        <w:rPr>
          <w:b/>
        </w:rPr>
        <w:t>draagvlak</w:t>
      </w:r>
      <w:r w:rsidR="001401B0">
        <w:rPr>
          <w:b/>
        </w:rPr>
        <w:t>:</w:t>
      </w:r>
    </w:p>
    <w:p w:rsidR="001401B0" w:rsidRDefault="001401B0" w:rsidP="00CA2806">
      <w:pPr>
        <w:pStyle w:val="ListParagraph"/>
        <w:numPr>
          <w:ilvl w:val="0"/>
          <w:numId w:val="39"/>
        </w:numPr>
      </w:pPr>
      <w:r>
        <w:t>Nogal wat bedrijven richten een stuurgroep op waarin vertegenwoordigers uit alle geledingen, leeftijdscategorieën, geslachten en nationaliteiten van de organisatie zetelen. De stuurgroep fungeert als toetssteen voor, tijdens en na de acties, en de leden kunnen de acties mee uitleggen naar de rest van de organisatie.</w:t>
      </w:r>
    </w:p>
    <w:p w:rsidR="001401B0" w:rsidRDefault="001401B0" w:rsidP="00CA2806">
      <w:pPr>
        <w:pStyle w:val="ListParagraph"/>
        <w:numPr>
          <w:ilvl w:val="0"/>
          <w:numId w:val="39"/>
        </w:numPr>
      </w:pPr>
      <w:r>
        <w:t>Leg de bedoeling van de acties altijd goed en op tijd uit aan alle werknemers.</w:t>
      </w:r>
    </w:p>
    <w:p w:rsidR="00B17304" w:rsidRDefault="001401B0" w:rsidP="00CA2806">
      <w:pPr>
        <w:pStyle w:val="ListParagraph"/>
        <w:numPr>
          <w:ilvl w:val="0"/>
          <w:numId w:val="39"/>
        </w:numPr>
      </w:pPr>
      <w:r>
        <w:t>Z</w:t>
      </w:r>
      <w:r w:rsidR="00B17304">
        <w:t>org er voor dat personen die acties moeten uitvoeren, hiervoor de nodige vaardigheden hebben. Voorzie hiervoor de nodige coaching en opleiding.</w:t>
      </w:r>
    </w:p>
    <w:p w:rsidR="001401B0" w:rsidRDefault="001401B0" w:rsidP="00CE377E">
      <w:pPr>
        <w:pStyle w:val="ListParagraph"/>
        <w:ind w:left="0"/>
      </w:pPr>
    </w:p>
    <w:p w:rsidR="00B17304" w:rsidRDefault="00B17304" w:rsidP="00CA2806">
      <w:pPr>
        <w:pStyle w:val="ListParagraph"/>
        <w:numPr>
          <w:ilvl w:val="0"/>
          <w:numId w:val="36"/>
        </w:numPr>
      </w:pPr>
      <w:r w:rsidRPr="001401B0">
        <w:rPr>
          <w:b/>
        </w:rPr>
        <w:t>Uitvoering</w:t>
      </w:r>
      <w:r>
        <w:t xml:space="preserve"> actieplan</w:t>
      </w:r>
    </w:p>
    <w:p w:rsidR="00B17304" w:rsidRDefault="00B17304" w:rsidP="00CE377E">
      <w:pPr>
        <w:pStyle w:val="ListParagraph"/>
        <w:ind w:left="0"/>
      </w:pPr>
    </w:p>
    <w:p w:rsidR="00CE377E" w:rsidRDefault="00B17304" w:rsidP="00CA2806">
      <w:pPr>
        <w:pStyle w:val="ListParagraph"/>
        <w:numPr>
          <w:ilvl w:val="0"/>
          <w:numId w:val="36"/>
        </w:numPr>
      </w:pPr>
      <w:r w:rsidRPr="00CA2806">
        <w:rPr>
          <w:b/>
        </w:rPr>
        <w:t>Evalueer</w:t>
      </w:r>
      <w:r w:rsidR="00BA0C7E">
        <w:t xml:space="preserve"> de acties aan de hand van</w:t>
      </w:r>
      <w:r>
        <w:t xml:space="preserve"> feedback van de betrokkenen, tevredenheidsmetingen, werkgroepen,….  </w:t>
      </w:r>
    </w:p>
    <w:sectPr w:rsidR="00CE377E" w:rsidSect="00AC631B">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F79" w:rsidRDefault="00C61F79" w:rsidP="00C61F79">
      <w:pPr>
        <w:spacing w:after="0" w:line="240" w:lineRule="auto"/>
      </w:pPr>
      <w:r>
        <w:separator/>
      </w:r>
    </w:p>
  </w:endnote>
  <w:endnote w:type="continuationSeparator" w:id="0">
    <w:p w:rsidR="00C61F79" w:rsidRDefault="00C61F79" w:rsidP="00C61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F79" w:rsidRDefault="00C61F79" w:rsidP="00C61F79">
      <w:pPr>
        <w:spacing w:after="0" w:line="240" w:lineRule="auto"/>
      </w:pPr>
      <w:r>
        <w:separator/>
      </w:r>
    </w:p>
  </w:footnote>
  <w:footnote w:type="continuationSeparator" w:id="0">
    <w:p w:rsidR="00C61F79" w:rsidRDefault="00C61F79" w:rsidP="00C61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79" w:rsidRDefault="00C61F79" w:rsidP="00C61F79">
    <w:pPr>
      <w:pStyle w:val="Header"/>
      <w:jc w:val="right"/>
    </w:pPr>
    <w:r>
      <w:rPr>
        <w:noProof/>
        <w:lang w:eastAsia="nl-BE"/>
      </w:rPr>
      <w:drawing>
        <wp:inline distT="0" distB="0" distL="0" distR="0">
          <wp:extent cx="619125" cy="552552"/>
          <wp:effectExtent l="19050" t="0" r="9525" b="0"/>
          <wp:docPr id="1" name="Picture 1" descr="P:\02 Interne organisatie en logistiek\Logo's\IPV-IFP logo\IPV+_d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 Interne organisatie en logistiek\Logo's\IPV-IFP logo\IPV+_dax.jpg"/>
                  <pic:cNvPicPr>
                    <a:picLocks noChangeAspect="1" noChangeArrowheads="1"/>
                  </pic:cNvPicPr>
                </pic:nvPicPr>
                <pic:blipFill>
                  <a:blip r:embed="rId1"/>
                  <a:srcRect/>
                  <a:stretch>
                    <a:fillRect/>
                  </a:stretch>
                </pic:blipFill>
                <pic:spPr bwMode="auto">
                  <a:xfrm>
                    <a:off x="0" y="0"/>
                    <a:ext cx="619125" cy="552552"/>
                  </a:xfrm>
                  <a:prstGeom prst="rect">
                    <a:avLst/>
                  </a:prstGeom>
                  <a:noFill/>
                  <a:ln w="9525">
                    <a:noFill/>
                    <a:miter lim="800000"/>
                    <a:headEnd/>
                    <a:tailEnd/>
                  </a:ln>
                </pic:spPr>
              </pic:pic>
            </a:graphicData>
          </a:graphic>
        </wp:inline>
      </w:drawing>
    </w:r>
  </w:p>
  <w:p w:rsidR="00C61F79" w:rsidRDefault="00C61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4141A32"/>
    <w:multiLevelType w:val="hybridMultilevel"/>
    <w:tmpl w:val="B89E32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411C66"/>
    <w:multiLevelType w:val="hybridMultilevel"/>
    <w:tmpl w:val="24E01786"/>
    <w:lvl w:ilvl="0" w:tplc="0813000F">
      <w:start w:val="1"/>
      <w:numFmt w:val="decimal"/>
      <w:lvlText w:val="%1."/>
      <w:lvlJc w:val="left"/>
      <w:pPr>
        <w:ind w:left="1068" w:hanging="360"/>
      </w:pPr>
    </w:lvl>
    <w:lvl w:ilvl="1" w:tplc="0813000D">
      <w:start w:val="1"/>
      <w:numFmt w:val="bullet"/>
      <w:lvlText w:val=""/>
      <w:lvlJc w:val="left"/>
      <w:pPr>
        <w:ind w:left="1788" w:hanging="360"/>
      </w:pPr>
      <w:rPr>
        <w:rFonts w:ascii="Wingdings" w:hAnsi="Wingdings"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nsid w:val="109266AF"/>
    <w:multiLevelType w:val="hybridMultilevel"/>
    <w:tmpl w:val="935A68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DF24B0"/>
    <w:multiLevelType w:val="multilevel"/>
    <w:tmpl w:val="594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C574E"/>
    <w:multiLevelType w:val="multilevel"/>
    <w:tmpl w:val="F7A2A2DE"/>
    <w:lvl w:ilvl="0">
      <w:start w:val="1"/>
      <w:numFmt w:val="decimal"/>
      <w:lvlText w:val="%1."/>
      <w:lvlJc w:val="left"/>
      <w:pPr>
        <w:ind w:left="720" w:hanging="360"/>
      </w:pPr>
      <w:rPr>
        <w:rFonts w:hint="default"/>
      </w:rPr>
    </w:lvl>
    <w:lvl w:ilvl="1">
      <w:start w:val="1"/>
      <w:numFmt w:val="bullet"/>
      <w:lvlText w:val=""/>
      <w:lvlJc w:val="left"/>
      <w:pPr>
        <w:ind w:left="1425" w:hanging="720"/>
      </w:pPr>
      <w:rPr>
        <w:rFonts w:ascii="Wingdings" w:hAnsi="Wingdings" w:hint="default"/>
      </w:rPr>
    </w:lvl>
    <w:lvl w:ilvl="2">
      <w:start w:val="1"/>
      <w:numFmt w:val="bullet"/>
      <w:lvlText w:val=""/>
      <w:lvlJc w:val="left"/>
      <w:pPr>
        <w:ind w:left="1770" w:hanging="720"/>
      </w:pPr>
      <w:rPr>
        <w:rFonts w:ascii="Symbol" w:hAnsi="Symbol" w:hint="default"/>
      </w:rPr>
    </w:lvl>
    <w:lvl w:ilvl="3">
      <w:start w:val="3"/>
      <w:numFmt w:val="bullet"/>
      <w:lvlText w:val="-"/>
      <w:lvlJc w:val="left"/>
      <w:pPr>
        <w:ind w:left="2475" w:hanging="1080"/>
      </w:pPr>
      <w:rPr>
        <w:rFonts w:ascii="Calibri" w:eastAsiaTheme="minorHAnsi" w:hAnsi="Calibri" w:cs="Calibri"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5">
    <w:nsid w:val="1DFE45D9"/>
    <w:multiLevelType w:val="hybridMultilevel"/>
    <w:tmpl w:val="214CB3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ECF20A7"/>
    <w:multiLevelType w:val="hybridMultilevel"/>
    <w:tmpl w:val="62DE4C3A"/>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23748F0"/>
    <w:multiLevelType w:val="hybridMultilevel"/>
    <w:tmpl w:val="BD40C0B0"/>
    <w:lvl w:ilvl="0" w:tplc="0813000D">
      <w:start w:val="1"/>
      <w:numFmt w:val="bullet"/>
      <w:lvlText w:val=""/>
      <w:lvlJc w:val="left"/>
      <w:pPr>
        <w:ind w:left="1440" w:hanging="360"/>
      </w:pPr>
      <w:rPr>
        <w:rFonts w:ascii="Wingdings" w:hAnsi="Wingdings" w:hint="default"/>
      </w:rPr>
    </w:lvl>
    <w:lvl w:ilvl="1" w:tplc="08130001">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24A87018"/>
    <w:multiLevelType w:val="hybridMultilevel"/>
    <w:tmpl w:val="A54A8DE4"/>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6D14ADC"/>
    <w:multiLevelType w:val="hybridMultilevel"/>
    <w:tmpl w:val="DC46ECFA"/>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FE8288F0">
      <w:start w:val="3"/>
      <w:numFmt w:val="bullet"/>
      <w:lvlText w:val="-"/>
      <w:lvlJc w:val="left"/>
      <w:pPr>
        <w:ind w:left="2160" w:hanging="18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FA466F9"/>
    <w:multiLevelType w:val="hybridMultilevel"/>
    <w:tmpl w:val="F61655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FFD343C"/>
    <w:multiLevelType w:val="multilevel"/>
    <w:tmpl w:val="648CE798"/>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bullet"/>
      <w:lvlText w:val=""/>
      <w:lvlJc w:val="left"/>
      <w:pPr>
        <w:ind w:left="1770" w:hanging="720"/>
      </w:pPr>
      <w:rPr>
        <w:rFonts w:ascii="Wingdings" w:hAnsi="Wingding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12">
    <w:nsid w:val="328303BE"/>
    <w:multiLevelType w:val="hybridMultilevel"/>
    <w:tmpl w:val="62DE4C3A"/>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2AF1082"/>
    <w:multiLevelType w:val="hybridMultilevel"/>
    <w:tmpl w:val="3B348816"/>
    <w:lvl w:ilvl="0" w:tplc="0813000D">
      <w:start w:val="1"/>
      <w:numFmt w:val="bullet"/>
      <w:lvlText w:val=""/>
      <w:lvlJc w:val="left"/>
      <w:pPr>
        <w:ind w:left="750" w:hanging="360"/>
      </w:pPr>
      <w:rPr>
        <w:rFonts w:ascii="Wingdings" w:hAnsi="Wingdings" w:hint="default"/>
      </w:rPr>
    </w:lvl>
    <w:lvl w:ilvl="1" w:tplc="0813000D">
      <w:start w:val="1"/>
      <w:numFmt w:val="bullet"/>
      <w:lvlText w:val=""/>
      <w:lvlJc w:val="left"/>
      <w:pPr>
        <w:ind w:left="1470" w:hanging="360"/>
      </w:pPr>
      <w:rPr>
        <w:rFonts w:ascii="Wingdings" w:hAnsi="Wingdings"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14">
    <w:nsid w:val="3B5B4542"/>
    <w:multiLevelType w:val="hybridMultilevel"/>
    <w:tmpl w:val="0BDC6BDC"/>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05C3A8A"/>
    <w:multiLevelType w:val="hybridMultilevel"/>
    <w:tmpl w:val="935A68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0F529E5"/>
    <w:multiLevelType w:val="hybridMultilevel"/>
    <w:tmpl w:val="F6BADAB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171599D"/>
    <w:multiLevelType w:val="hybridMultilevel"/>
    <w:tmpl w:val="214CB3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6B434FB"/>
    <w:multiLevelType w:val="hybridMultilevel"/>
    <w:tmpl w:val="90020B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6E9225E"/>
    <w:multiLevelType w:val="hybridMultilevel"/>
    <w:tmpl w:val="E37A4B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7473ECB"/>
    <w:multiLevelType w:val="hybridMultilevel"/>
    <w:tmpl w:val="7D6E65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8570458"/>
    <w:multiLevelType w:val="hybridMultilevel"/>
    <w:tmpl w:val="83CEFDEE"/>
    <w:lvl w:ilvl="0" w:tplc="0813000D">
      <w:start w:val="1"/>
      <w:numFmt w:val="bullet"/>
      <w:lvlText w:val=""/>
      <w:lvlJc w:val="left"/>
      <w:pPr>
        <w:ind w:left="1514" w:hanging="360"/>
      </w:pPr>
      <w:rPr>
        <w:rFonts w:ascii="Wingdings" w:hAnsi="Wingdings" w:hint="default"/>
      </w:rPr>
    </w:lvl>
    <w:lvl w:ilvl="1" w:tplc="08130003" w:tentative="1">
      <w:start w:val="1"/>
      <w:numFmt w:val="bullet"/>
      <w:lvlText w:val="o"/>
      <w:lvlJc w:val="left"/>
      <w:pPr>
        <w:ind w:left="2234" w:hanging="360"/>
      </w:pPr>
      <w:rPr>
        <w:rFonts w:ascii="Courier New" w:hAnsi="Courier New" w:cs="Courier New" w:hint="default"/>
      </w:rPr>
    </w:lvl>
    <w:lvl w:ilvl="2" w:tplc="08130005" w:tentative="1">
      <w:start w:val="1"/>
      <w:numFmt w:val="bullet"/>
      <w:lvlText w:val=""/>
      <w:lvlJc w:val="left"/>
      <w:pPr>
        <w:ind w:left="2954" w:hanging="360"/>
      </w:pPr>
      <w:rPr>
        <w:rFonts w:ascii="Wingdings" w:hAnsi="Wingdings" w:hint="default"/>
      </w:rPr>
    </w:lvl>
    <w:lvl w:ilvl="3" w:tplc="08130001" w:tentative="1">
      <w:start w:val="1"/>
      <w:numFmt w:val="bullet"/>
      <w:lvlText w:val=""/>
      <w:lvlJc w:val="left"/>
      <w:pPr>
        <w:ind w:left="3674" w:hanging="360"/>
      </w:pPr>
      <w:rPr>
        <w:rFonts w:ascii="Symbol" w:hAnsi="Symbol" w:hint="default"/>
      </w:rPr>
    </w:lvl>
    <w:lvl w:ilvl="4" w:tplc="08130003" w:tentative="1">
      <w:start w:val="1"/>
      <w:numFmt w:val="bullet"/>
      <w:lvlText w:val="o"/>
      <w:lvlJc w:val="left"/>
      <w:pPr>
        <w:ind w:left="4394" w:hanging="360"/>
      </w:pPr>
      <w:rPr>
        <w:rFonts w:ascii="Courier New" w:hAnsi="Courier New" w:cs="Courier New" w:hint="default"/>
      </w:rPr>
    </w:lvl>
    <w:lvl w:ilvl="5" w:tplc="08130005" w:tentative="1">
      <w:start w:val="1"/>
      <w:numFmt w:val="bullet"/>
      <w:lvlText w:val=""/>
      <w:lvlJc w:val="left"/>
      <w:pPr>
        <w:ind w:left="5114" w:hanging="360"/>
      </w:pPr>
      <w:rPr>
        <w:rFonts w:ascii="Wingdings" w:hAnsi="Wingdings" w:hint="default"/>
      </w:rPr>
    </w:lvl>
    <w:lvl w:ilvl="6" w:tplc="08130001" w:tentative="1">
      <w:start w:val="1"/>
      <w:numFmt w:val="bullet"/>
      <w:lvlText w:val=""/>
      <w:lvlJc w:val="left"/>
      <w:pPr>
        <w:ind w:left="5834" w:hanging="360"/>
      </w:pPr>
      <w:rPr>
        <w:rFonts w:ascii="Symbol" w:hAnsi="Symbol" w:hint="default"/>
      </w:rPr>
    </w:lvl>
    <w:lvl w:ilvl="7" w:tplc="08130003" w:tentative="1">
      <w:start w:val="1"/>
      <w:numFmt w:val="bullet"/>
      <w:lvlText w:val="o"/>
      <w:lvlJc w:val="left"/>
      <w:pPr>
        <w:ind w:left="6554" w:hanging="360"/>
      </w:pPr>
      <w:rPr>
        <w:rFonts w:ascii="Courier New" w:hAnsi="Courier New" w:cs="Courier New" w:hint="default"/>
      </w:rPr>
    </w:lvl>
    <w:lvl w:ilvl="8" w:tplc="08130005" w:tentative="1">
      <w:start w:val="1"/>
      <w:numFmt w:val="bullet"/>
      <w:lvlText w:val=""/>
      <w:lvlJc w:val="left"/>
      <w:pPr>
        <w:ind w:left="7274" w:hanging="360"/>
      </w:pPr>
      <w:rPr>
        <w:rFonts w:ascii="Wingdings" w:hAnsi="Wingdings" w:hint="default"/>
      </w:rPr>
    </w:lvl>
  </w:abstractNum>
  <w:abstractNum w:abstractNumId="22">
    <w:nsid w:val="499B0F99"/>
    <w:multiLevelType w:val="hybridMultilevel"/>
    <w:tmpl w:val="359C2DB6"/>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A9D1ED4"/>
    <w:multiLevelType w:val="hybridMultilevel"/>
    <w:tmpl w:val="A042AC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F511A73"/>
    <w:multiLevelType w:val="hybridMultilevel"/>
    <w:tmpl w:val="A9AA903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FE36DDE"/>
    <w:multiLevelType w:val="hybridMultilevel"/>
    <w:tmpl w:val="4E4078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0010B45"/>
    <w:multiLevelType w:val="hybridMultilevel"/>
    <w:tmpl w:val="E452B46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56024E19"/>
    <w:multiLevelType w:val="hybridMultilevel"/>
    <w:tmpl w:val="BBCABD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6A96BC1"/>
    <w:multiLevelType w:val="hybridMultilevel"/>
    <w:tmpl w:val="85E2D6B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C1432FA"/>
    <w:multiLevelType w:val="hybridMultilevel"/>
    <w:tmpl w:val="9EF6E6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1F41DFB"/>
    <w:multiLevelType w:val="hybridMultilevel"/>
    <w:tmpl w:val="96A4B19C"/>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nsid w:val="62D261A0"/>
    <w:multiLevelType w:val="hybridMultilevel"/>
    <w:tmpl w:val="851872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AD41199"/>
    <w:multiLevelType w:val="hybridMultilevel"/>
    <w:tmpl w:val="6CAEE7F8"/>
    <w:lvl w:ilvl="0" w:tplc="0813000F">
      <w:start w:val="1"/>
      <w:numFmt w:val="decimal"/>
      <w:lvlText w:val="%1."/>
      <w:lvlJc w:val="left"/>
      <w:pPr>
        <w:ind w:left="720" w:hanging="360"/>
      </w:pPr>
    </w:lvl>
    <w:lvl w:ilvl="1" w:tplc="08130019">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D2451B3"/>
    <w:multiLevelType w:val="hybridMultilevel"/>
    <w:tmpl w:val="36E66D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D4A6FAA"/>
    <w:multiLevelType w:val="hybridMultilevel"/>
    <w:tmpl w:val="28605746"/>
    <w:lvl w:ilvl="0" w:tplc="0813000F">
      <w:start w:val="1"/>
      <w:numFmt w:val="decimal"/>
      <w:lvlText w:val="%1."/>
      <w:lvlJc w:val="left"/>
      <w:pPr>
        <w:ind w:left="720" w:hanging="360"/>
      </w:pPr>
    </w:lvl>
    <w:lvl w:ilvl="1" w:tplc="0813000D"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06B0DB4"/>
    <w:multiLevelType w:val="hybridMultilevel"/>
    <w:tmpl w:val="58A673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0C33DDC"/>
    <w:multiLevelType w:val="hybridMultilevel"/>
    <w:tmpl w:val="74266CF8"/>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763A5394"/>
    <w:multiLevelType w:val="hybridMultilevel"/>
    <w:tmpl w:val="214CB3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87E464B"/>
    <w:multiLevelType w:val="hybridMultilevel"/>
    <w:tmpl w:val="DF0A3F46"/>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7F0F47D9"/>
    <w:multiLevelType w:val="hybridMultilevel"/>
    <w:tmpl w:val="333CD8F0"/>
    <w:lvl w:ilvl="0" w:tplc="0813000F">
      <w:start w:val="1"/>
      <w:numFmt w:val="bullet"/>
      <w:lvlText w:val=""/>
      <w:lvlJc w:val="left"/>
      <w:pPr>
        <w:ind w:left="1514" w:hanging="360"/>
      </w:pPr>
      <w:rPr>
        <w:rFonts w:ascii="Wingdings" w:hAnsi="Wingdings" w:hint="default"/>
      </w:rPr>
    </w:lvl>
    <w:lvl w:ilvl="1" w:tplc="08130019">
      <w:start w:val="1"/>
      <w:numFmt w:val="bullet"/>
      <w:lvlText w:val="o"/>
      <w:lvlJc w:val="left"/>
      <w:pPr>
        <w:ind w:left="2234" w:hanging="360"/>
      </w:pPr>
      <w:rPr>
        <w:rFonts w:ascii="Courier New" w:hAnsi="Courier New" w:cs="Courier New" w:hint="default"/>
      </w:rPr>
    </w:lvl>
    <w:lvl w:ilvl="2" w:tplc="0813001B" w:tentative="1">
      <w:start w:val="1"/>
      <w:numFmt w:val="bullet"/>
      <w:lvlText w:val=""/>
      <w:lvlJc w:val="left"/>
      <w:pPr>
        <w:ind w:left="2954" w:hanging="360"/>
      </w:pPr>
      <w:rPr>
        <w:rFonts w:ascii="Wingdings" w:hAnsi="Wingdings" w:hint="default"/>
      </w:rPr>
    </w:lvl>
    <w:lvl w:ilvl="3" w:tplc="0813000F" w:tentative="1">
      <w:start w:val="1"/>
      <w:numFmt w:val="bullet"/>
      <w:lvlText w:val=""/>
      <w:lvlJc w:val="left"/>
      <w:pPr>
        <w:ind w:left="3674" w:hanging="360"/>
      </w:pPr>
      <w:rPr>
        <w:rFonts w:ascii="Symbol" w:hAnsi="Symbol" w:hint="default"/>
      </w:rPr>
    </w:lvl>
    <w:lvl w:ilvl="4" w:tplc="08130019" w:tentative="1">
      <w:start w:val="1"/>
      <w:numFmt w:val="bullet"/>
      <w:lvlText w:val="o"/>
      <w:lvlJc w:val="left"/>
      <w:pPr>
        <w:ind w:left="4394" w:hanging="360"/>
      </w:pPr>
      <w:rPr>
        <w:rFonts w:ascii="Courier New" w:hAnsi="Courier New" w:cs="Courier New" w:hint="default"/>
      </w:rPr>
    </w:lvl>
    <w:lvl w:ilvl="5" w:tplc="0813001B" w:tentative="1">
      <w:start w:val="1"/>
      <w:numFmt w:val="bullet"/>
      <w:lvlText w:val=""/>
      <w:lvlJc w:val="left"/>
      <w:pPr>
        <w:ind w:left="5114" w:hanging="360"/>
      </w:pPr>
      <w:rPr>
        <w:rFonts w:ascii="Wingdings" w:hAnsi="Wingdings" w:hint="default"/>
      </w:rPr>
    </w:lvl>
    <w:lvl w:ilvl="6" w:tplc="0813000F" w:tentative="1">
      <w:start w:val="1"/>
      <w:numFmt w:val="bullet"/>
      <w:lvlText w:val=""/>
      <w:lvlJc w:val="left"/>
      <w:pPr>
        <w:ind w:left="5834" w:hanging="360"/>
      </w:pPr>
      <w:rPr>
        <w:rFonts w:ascii="Symbol" w:hAnsi="Symbol" w:hint="default"/>
      </w:rPr>
    </w:lvl>
    <w:lvl w:ilvl="7" w:tplc="08130019" w:tentative="1">
      <w:start w:val="1"/>
      <w:numFmt w:val="bullet"/>
      <w:lvlText w:val="o"/>
      <w:lvlJc w:val="left"/>
      <w:pPr>
        <w:ind w:left="6554" w:hanging="360"/>
      </w:pPr>
      <w:rPr>
        <w:rFonts w:ascii="Courier New" w:hAnsi="Courier New" w:cs="Courier New" w:hint="default"/>
      </w:rPr>
    </w:lvl>
    <w:lvl w:ilvl="8" w:tplc="0813001B" w:tentative="1">
      <w:start w:val="1"/>
      <w:numFmt w:val="bullet"/>
      <w:lvlText w:val=""/>
      <w:lvlJc w:val="left"/>
      <w:pPr>
        <w:ind w:left="7274" w:hanging="360"/>
      </w:pPr>
      <w:rPr>
        <w:rFonts w:ascii="Wingdings" w:hAnsi="Wingdings" w:hint="default"/>
      </w:rPr>
    </w:lvl>
  </w:abstractNum>
  <w:num w:numId="1">
    <w:abstractNumId w:val="9"/>
  </w:num>
  <w:num w:numId="2">
    <w:abstractNumId w:val="6"/>
  </w:num>
  <w:num w:numId="3">
    <w:abstractNumId w:val="12"/>
  </w:num>
  <w:num w:numId="4">
    <w:abstractNumId w:val="10"/>
  </w:num>
  <w:num w:numId="5">
    <w:abstractNumId w:val="33"/>
  </w:num>
  <w:num w:numId="6">
    <w:abstractNumId w:val="27"/>
  </w:num>
  <w:num w:numId="7">
    <w:abstractNumId w:val="32"/>
  </w:num>
  <w:num w:numId="8">
    <w:abstractNumId w:val="34"/>
  </w:num>
  <w:num w:numId="9">
    <w:abstractNumId w:val="15"/>
  </w:num>
  <w:num w:numId="10">
    <w:abstractNumId w:val="39"/>
  </w:num>
  <w:num w:numId="11">
    <w:abstractNumId w:val="21"/>
  </w:num>
  <w:num w:numId="12">
    <w:abstractNumId w:val="2"/>
  </w:num>
  <w:num w:numId="13">
    <w:abstractNumId w:val="28"/>
  </w:num>
  <w:num w:numId="14">
    <w:abstractNumId w:val="8"/>
  </w:num>
  <w:num w:numId="15">
    <w:abstractNumId w:val="30"/>
  </w:num>
  <w:num w:numId="16">
    <w:abstractNumId w:val="7"/>
  </w:num>
  <w:num w:numId="17">
    <w:abstractNumId w:val="23"/>
  </w:num>
  <w:num w:numId="18">
    <w:abstractNumId w:val="1"/>
  </w:num>
  <w:num w:numId="19">
    <w:abstractNumId w:val="17"/>
  </w:num>
  <w:num w:numId="20">
    <w:abstractNumId w:val="18"/>
  </w:num>
  <w:num w:numId="21">
    <w:abstractNumId w:val="11"/>
  </w:num>
  <w:num w:numId="22">
    <w:abstractNumId w:val="4"/>
  </w:num>
  <w:num w:numId="23">
    <w:abstractNumId w:val="35"/>
  </w:num>
  <w:num w:numId="24">
    <w:abstractNumId w:val="36"/>
  </w:num>
  <w:num w:numId="25">
    <w:abstractNumId w:val="37"/>
  </w:num>
  <w:num w:numId="26">
    <w:abstractNumId w:val="14"/>
  </w:num>
  <w:num w:numId="27">
    <w:abstractNumId w:val="24"/>
  </w:num>
  <w:num w:numId="28">
    <w:abstractNumId w:val="22"/>
  </w:num>
  <w:num w:numId="29">
    <w:abstractNumId w:val="38"/>
  </w:num>
  <w:num w:numId="30">
    <w:abstractNumId w:val="5"/>
  </w:num>
  <w:num w:numId="31">
    <w:abstractNumId w:val="20"/>
  </w:num>
  <w:num w:numId="32">
    <w:abstractNumId w:val="31"/>
  </w:num>
  <w:num w:numId="33">
    <w:abstractNumId w:val="29"/>
  </w:num>
  <w:num w:numId="34">
    <w:abstractNumId w:val="25"/>
  </w:num>
  <w:num w:numId="35">
    <w:abstractNumId w:val="19"/>
  </w:num>
  <w:num w:numId="36">
    <w:abstractNumId w:val="26"/>
  </w:num>
  <w:num w:numId="37">
    <w:abstractNumId w:val="0"/>
  </w:num>
  <w:num w:numId="38">
    <w:abstractNumId w:val="16"/>
  </w:num>
  <w:num w:numId="39">
    <w:abstractNumId w:val="13"/>
  </w:num>
  <w:num w:numId="40">
    <w:abstractNumId w:val="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4750B"/>
    <w:rsid w:val="000034B7"/>
    <w:rsid w:val="00016BF1"/>
    <w:rsid w:val="0004381B"/>
    <w:rsid w:val="0006157B"/>
    <w:rsid w:val="00061C77"/>
    <w:rsid w:val="0006525D"/>
    <w:rsid w:val="00080F29"/>
    <w:rsid w:val="0009340F"/>
    <w:rsid w:val="000B150B"/>
    <w:rsid w:val="000B65D4"/>
    <w:rsid w:val="000D1979"/>
    <w:rsid w:val="000D5C55"/>
    <w:rsid w:val="000E1C7E"/>
    <w:rsid w:val="001206F3"/>
    <w:rsid w:val="001210C7"/>
    <w:rsid w:val="001273C7"/>
    <w:rsid w:val="001401B0"/>
    <w:rsid w:val="001468A5"/>
    <w:rsid w:val="00157CBA"/>
    <w:rsid w:val="001761E9"/>
    <w:rsid w:val="001973F9"/>
    <w:rsid w:val="001A4C0A"/>
    <w:rsid w:val="001A69A9"/>
    <w:rsid w:val="001C40B3"/>
    <w:rsid w:val="001D2EAC"/>
    <w:rsid w:val="001F7D74"/>
    <w:rsid w:val="002010F2"/>
    <w:rsid w:val="002171E0"/>
    <w:rsid w:val="00244969"/>
    <w:rsid w:val="0026755F"/>
    <w:rsid w:val="0027413F"/>
    <w:rsid w:val="002B78B2"/>
    <w:rsid w:val="002E1109"/>
    <w:rsid w:val="002F486B"/>
    <w:rsid w:val="00314E93"/>
    <w:rsid w:val="00335715"/>
    <w:rsid w:val="00335F4D"/>
    <w:rsid w:val="00337F15"/>
    <w:rsid w:val="003A0B68"/>
    <w:rsid w:val="003C2532"/>
    <w:rsid w:val="003C7E35"/>
    <w:rsid w:val="003E078A"/>
    <w:rsid w:val="003E2D63"/>
    <w:rsid w:val="00407EDC"/>
    <w:rsid w:val="004105AC"/>
    <w:rsid w:val="0041230A"/>
    <w:rsid w:val="0042513C"/>
    <w:rsid w:val="00436039"/>
    <w:rsid w:val="00436732"/>
    <w:rsid w:val="004868F3"/>
    <w:rsid w:val="00486C90"/>
    <w:rsid w:val="004D5FEA"/>
    <w:rsid w:val="004E3B65"/>
    <w:rsid w:val="004E4DCA"/>
    <w:rsid w:val="004F404A"/>
    <w:rsid w:val="004F6D81"/>
    <w:rsid w:val="00547522"/>
    <w:rsid w:val="00584FAF"/>
    <w:rsid w:val="00593138"/>
    <w:rsid w:val="005A1322"/>
    <w:rsid w:val="005B479D"/>
    <w:rsid w:val="005C7DAC"/>
    <w:rsid w:val="005E79F8"/>
    <w:rsid w:val="00611E87"/>
    <w:rsid w:val="0062142E"/>
    <w:rsid w:val="0064331A"/>
    <w:rsid w:val="00650CE3"/>
    <w:rsid w:val="00651481"/>
    <w:rsid w:val="0068233B"/>
    <w:rsid w:val="006A1A2C"/>
    <w:rsid w:val="006A53C7"/>
    <w:rsid w:val="006A5D55"/>
    <w:rsid w:val="006C3F24"/>
    <w:rsid w:val="006D1D77"/>
    <w:rsid w:val="006F3EE9"/>
    <w:rsid w:val="006F46EE"/>
    <w:rsid w:val="006F5060"/>
    <w:rsid w:val="00701738"/>
    <w:rsid w:val="00706CCB"/>
    <w:rsid w:val="007072EF"/>
    <w:rsid w:val="00727799"/>
    <w:rsid w:val="0073485D"/>
    <w:rsid w:val="00746E3C"/>
    <w:rsid w:val="007A400B"/>
    <w:rsid w:val="007B69EF"/>
    <w:rsid w:val="007D5F4C"/>
    <w:rsid w:val="007E0050"/>
    <w:rsid w:val="007E42F3"/>
    <w:rsid w:val="007E47D8"/>
    <w:rsid w:val="007F27F3"/>
    <w:rsid w:val="00811E98"/>
    <w:rsid w:val="008273C6"/>
    <w:rsid w:val="00847121"/>
    <w:rsid w:val="00856488"/>
    <w:rsid w:val="008C17FE"/>
    <w:rsid w:val="008E1998"/>
    <w:rsid w:val="008E3EC6"/>
    <w:rsid w:val="008F0685"/>
    <w:rsid w:val="00903F6F"/>
    <w:rsid w:val="00927A13"/>
    <w:rsid w:val="0094624D"/>
    <w:rsid w:val="009479B1"/>
    <w:rsid w:val="00957B87"/>
    <w:rsid w:val="00967327"/>
    <w:rsid w:val="009B12E2"/>
    <w:rsid w:val="009B6406"/>
    <w:rsid w:val="009E2A93"/>
    <w:rsid w:val="009F0398"/>
    <w:rsid w:val="00A14229"/>
    <w:rsid w:val="00A41724"/>
    <w:rsid w:val="00A718AB"/>
    <w:rsid w:val="00A7461C"/>
    <w:rsid w:val="00A84882"/>
    <w:rsid w:val="00AA772E"/>
    <w:rsid w:val="00AB1053"/>
    <w:rsid w:val="00AC32F0"/>
    <w:rsid w:val="00AC631B"/>
    <w:rsid w:val="00AF26C0"/>
    <w:rsid w:val="00B120E6"/>
    <w:rsid w:val="00B17304"/>
    <w:rsid w:val="00B2475D"/>
    <w:rsid w:val="00B46863"/>
    <w:rsid w:val="00B4750B"/>
    <w:rsid w:val="00B70062"/>
    <w:rsid w:val="00B716AD"/>
    <w:rsid w:val="00B962AC"/>
    <w:rsid w:val="00B970E3"/>
    <w:rsid w:val="00BA08D6"/>
    <w:rsid w:val="00BA0C7E"/>
    <w:rsid w:val="00BB2CB2"/>
    <w:rsid w:val="00BB42D1"/>
    <w:rsid w:val="00BB4307"/>
    <w:rsid w:val="00BD6271"/>
    <w:rsid w:val="00BE4040"/>
    <w:rsid w:val="00BE55BA"/>
    <w:rsid w:val="00BF284B"/>
    <w:rsid w:val="00C1128A"/>
    <w:rsid w:val="00C15CD9"/>
    <w:rsid w:val="00C168FD"/>
    <w:rsid w:val="00C16AC6"/>
    <w:rsid w:val="00C3090D"/>
    <w:rsid w:val="00C34693"/>
    <w:rsid w:val="00C47963"/>
    <w:rsid w:val="00C61F79"/>
    <w:rsid w:val="00C75E05"/>
    <w:rsid w:val="00C87F73"/>
    <w:rsid w:val="00C91BCF"/>
    <w:rsid w:val="00CA2806"/>
    <w:rsid w:val="00CB7AC8"/>
    <w:rsid w:val="00CC1C9A"/>
    <w:rsid w:val="00CE1656"/>
    <w:rsid w:val="00CE377E"/>
    <w:rsid w:val="00CF3E27"/>
    <w:rsid w:val="00D0394D"/>
    <w:rsid w:val="00D32CB0"/>
    <w:rsid w:val="00D32FD0"/>
    <w:rsid w:val="00D36131"/>
    <w:rsid w:val="00D530BB"/>
    <w:rsid w:val="00D53F50"/>
    <w:rsid w:val="00D5493C"/>
    <w:rsid w:val="00D802C7"/>
    <w:rsid w:val="00D9085B"/>
    <w:rsid w:val="00DB37DD"/>
    <w:rsid w:val="00DB4D80"/>
    <w:rsid w:val="00DC46DA"/>
    <w:rsid w:val="00DE5F30"/>
    <w:rsid w:val="00DF2B41"/>
    <w:rsid w:val="00E038BA"/>
    <w:rsid w:val="00E06B19"/>
    <w:rsid w:val="00E4043E"/>
    <w:rsid w:val="00E9109E"/>
    <w:rsid w:val="00E921A3"/>
    <w:rsid w:val="00ED56EC"/>
    <w:rsid w:val="00F524CF"/>
    <w:rsid w:val="00F61EB4"/>
    <w:rsid w:val="00F67BEA"/>
    <w:rsid w:val="00F7276C"/>
    <w:rsid w:val="00F81F99"/>
    <w:rsid w:val="00FA7D53"/>
    <w:rsid w:val="00FD3163"/>
    <w:rsid w:val="00FD3AA8"/>
    <w:rsid w:val="00FD4685"/>
    <w:rsid w:val="00FE50F6"/>
    <w:rsid w:val="00FF07A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50B"/>
    <w:rPr>
      <w:rFonts w:ascii="Tahoma" w:hAnsi="Tahoma" w:cs="Tahoma"/>
      <w:sz w:val="16"/>
      <w:szCs w:val="16"/>
    </w:rPr>
  </w:style>
  <w:style w:type="table" w:styleId="TableGrid">
    <w:name w:val="Table Grid"/>
    <w:basedOn w:val="TableNormal"/>
    <w:uiPriority w:val="59"/>
    <w:rsid w:val="00D54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2CB2"/>
    <w:pPr>
      <w:ind w:left="720"/>
      <w:contextualSpacing/>
    </w:pPr>
  </w:style>
  <w:style w:type="character" w:styleId="Hyperlink">
    <w:name w:val="Hyperlink"/>
    <w:basedOn w:val="DefaultParagraphFont"/>
    <w:uiPriority w:val="99"/>
    <w:unhideWhenUsed/>
    <w:rsid w:val="00D0394D"/>
    <w:rPr>
      <w:color w:val="0000FF" w:themeColor="hyperlink"/>
      <w:u w:val="single"/>
    </w:rPr>
  </w:style>
  <w:style w:type="character" w:styleId="SubtleEmphasis">
    <w:name w:val="Subtle Emphasis"/>
    <w:basedOn w:val="DefaultParagraphFont"/>
    <w:uiPriority w:val="19"/>
    <w:qFormat/>
    <w:rsid w:val="000034B7"/>
    <w:rPr>
      <w:rFonts w:ascii="Calibri" w:hAnsi="Calibri"/>
      <w:i/>
      <w:iCs/>
      <w:color w:val="7F7F7F" w:themeColor="text1" w:themeTint="80"/>
      <w:sz w:val="22"/>
    </w:rPr>
  </w:style>
  <w:style w:type="paragraph" w:styleId="NormalWeb">
    <w:name w:val="Normal (Web)"/>
    <w:basedOn w:val="Normal"/>
    <w:uiPriority w:val="99"/>
    <w:semiHidden/>
    <w:unhideWhenUsed/>
    <w:rsid w:val="00335715"/>
    <w:pPr>
      <w:spacing w:after="0" w:line="240" w:lineRule="auto"/>
    </w:pPr>
    <w:rPr>
      <w:rFonts w:ascii="Times New Roman" w:eastAsia="Times New Roman" w:hAnsi="Times New Roman" w:cs="Times New Roman"/>
      <w:sz w:val="24"/>
      <w:szCs w:val="24"/>
      <w:lang w:eastAsia="nl-BE"/>
    </w:rPr>
  </w:style>
  <w:style w:type="paragraph" w:customStyle="1" w:styleId="Default">
    <w:name w:val="Default"/>
    <w:rsid w:val="00BE4040"/>
    <w:pPr>
      <w:autoSpaceDE w:val="0"/>
      <w:autoSpaceDN w:val="0"/>
      <w:adjustRightInd w:val="0"/>
      <w:spacing w:after="0" w:line="240" w:lineRule="auto"/>
    </w:pPr>
    <w:rPr>
      <w:rFonts w:ascii="Arial" w:hAnsi="Arial" w:cs="Arial"/>
      <w:color w:val="000000"/>
      <w:sz w:val="24"/>
      <w:szCs w:val="24"/>
    </w:rPr>
  </w:style>
  <w:style w:type="character" w:customStyle="1" w:styleId="oranje">
    <w:name w:val="oranje"/>
    <w:basedOn w:val="DefaultParagraphFont"/>
    <w:rsid w:val="00F7276C"/>
  </w:style>
  <w:style w:type="paragraph" w:styleId="Header">
    <w:name w:val="header"/>
    <w:basedOn w:val="Normal"/>
    <w:link w:val="HeaderChar"/>
    <w:uiPriority w:val="99"/>
    <w:unhideWhenUsed/>
    <w:rsid w:val="00C61F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1F79"/>
  </w:style>
  <w:style w:type="paragraph" w:styleId="Footer">
    <w:name w:val="footer"/>
    <w:basedOn w:val="Normal"/>
    <w:link w:val="FooterChar"/>
    <w:uiPriority w:val="99"/>
    <w:semiHidden/>
    <w:unhideWhenUsed/>
    <w:rsid w:val="00C61F7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61F79"/>
  </w:style>
</w:styles>
</file>

<file path=word/webSettings.xml><?xml version="1.0" encoding="utf-8"?>
<w:webSettings xmlns:r="http://schemas.openxmlformats.org/officeDocument/2006/relationships" xmlns:w="http://schemas.openxmlformats.org/wordprocessingml/2006/main">
  <w:divs>
    <w:div w:id="340355831">
      <w:bodyDiv w:val="1"/>
      <w:marLeft w:val="0"/>
      <w:marRight w:val="0"/>
      <w:marTop w:val="0"/>
      <w:marBottom w:val="0"/>
      <w:divBdr>
        <w:top w:val="none" w:sz="0" w:space="0" w:color="auto"/>
        <w:left w:val="none" w:sz="0" w:space="0" w:color="auto"/>
        <w:bottom w:val="none" w:sz="0" w:space="0" w:color="auto"/>
        <w:right w:val="none" w:sz="0" w:space="0" w:color="auto"/>
      </w:divBdr>
      <w:divsChild>
        <w:div w:id="1296448713">
          <w:marLeft w:val="0"/>
          <w:marRight w:val="0"/>
          <w:marTop w:val="0"/>
          <w:marBottom w:val="0"/>
          <w:divBdr>
            <w:top w:val="none" w:sz="0" w:space="0" w:color="auto"/>
            <w:left w:val="none" w:sz="0" w:space="0" w:color="auto"/>
            <w:bottom w:val="none" w:sz="0" w:space="0" w:color="auto"/>
            <w:right w:val="none" w:sz="0" w:space="0" w:color="auto"/>
          </w:divBdr>
          <w:divsChild>
            <w:div w:id="1050887885">
              <w:marLeft w:val="0"/>
              <w:marRight w:val="0"/>
              <w:marTop w:val="0"/>
              <w:marBottom w:val="150"/>
              <w:divBdr>
                <w:top w:val="none" w:sz="0" w:space="0" w:color="auto"/>
                <w:left w:val="none" w:sz="0" w:space="0" w:color="auto"/>
                <w:bottom w:val="none" w:sz="0" w:space="0" w:color="auto"/>
                <w:right w:val="none" w:sz="0" w:space="0" w:color="auto"/>
              </w:divBdr>
              <w:divsChild>
                <w:div w:id="203294442">
                  <w:marLeft w:val="0"/>
                  <w:marRight w:val="150"/>
                  <w:marTop w:val="0"/>
                  <w:marBottom w:val="0"/>
                  <w:divBdr>
                    <w:top w:val="single" w:sz="6" w:space="11" w:color="C0DDEB"/>
                    <w:left w:val="single" w:sz="6" w:space="8" w:color="C0DDEB"/>
                    <w:bottom w:val="single" w:sz="6" w:space="15" w:color="C0DDEB"/>
                    <w:right w:val="single" w:sz="6" w:space="8" w:color="C0DDEB"/>
                  </w:divBdr>
                  <w:divsChild>
                    <w:div w:id="1895115322">
                      <w:marLeft w:val="0"/>
                      <w:marRight w:val="0"/>
                      <w:marTop w:val="0"/>
                      <w:marBottom w:val="0"/>
                      <w:divBdr>
                        <w:top w:val="none" w:sz="0" w:space="0" w:color="auto"/>
                        <w:left w:val="none" w:sz="0" w:space="0" w:color="auto"/>
                        <w:bottom w:val="none" w:sz="0" w:space="0" w:color="auto"/>
                        <w:right w:val="none" w:sz="0" w:space="0" w:color="auto"/>
                      </w:divBdr>
                      <w:divsChild>
                        <w:div w:id="13206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4533">
      <w:bodyDiv w:val="1"/>
      <w:marLeft w:val="0"/>
      <w:marRight w:val="0"/>
      <w:marTop w:val="0"/>
      <w:marBottom w:val="0"/>
      <w:divBdr>
        <w:top w:val="none" w:sz="0" w:space="0" w:color="auto"/>
        <w:left w:val="none" w:sz="0" w:space="0" w:color="auto"/>
        <w:bottom w:val="none" w:sz="0" w:space="0" w:color="auto"/>
        <w:right w:val="none" w:sz="0" w:space="0" w:color="auto"/>
      </w:divBdr>
      <w:divsChild>
        <w:div w:id="1669674219">
          <w:marLeft w:val="0"/>
          <w:marRight w:val="0"/>
          <w:marTop w:val="0"/>
          <w:marBottom w:val="0"/>
          <w:divBdr>
            <w:top w:val="none" w:sz="0" w:space="0" w:color="auto"/>
            <w:left w:val="none" w:sz="0" w:space="0" w:color="auto"/>
            <w:bottom w:val="none" w:sz="0" w:space="0" w:color="auto"/>
            <w:right w:val="none" w:sz="0" w:space="0" w:color="auto"/>
          </w:divBdr>
          <w:divsChild>
            <w:div w:id="1250970749">
              <w:marLeft w:val="0"/>
              <w:marRight w:val="0"/>
              <w:marTop w:val="0"/>
              <w:marBottom w:val="0"/>
              <w:divBdr>
                <w:top w:val="none" w:sz="0" w:space="0" w:color="auto"/>
                <w:left w:val="none" w:sz="0" w:space="0" w:color="auto"/>
                <w:bottom w:val="none" w:sz="0" w:space="0" w:color="auto"/>
                <w:right w:val="none" w:sz="0" w:space="0" w:color="auto"/>
              </w:divBdr>
              <w:divsChild>
                <w:div w:id="1039160805">
                  <w:marLeft w:val="0"/>
                  <w:marRight w:val="0"/>
                  <w:marTop w:val="0"/>
                  <w:marBottom w:val="0"/>
                  <w:divBdr>
                    <w:top w:val="none" w:sz="0" w:space="0" w:color="auto"/>
                    <w:left w:val="none" w:sz="0" w:space="0" w:color="auto"/>
                    <w:bottom w:val="none" w:sz="0" w:space="0" w:color="auto"/>
                    <w:right w:val="none" w:sz="0" w:space="0" w:color="auto"/>
                  </w:divBdr>
                  <w:divsChild>
                    <w:div w:id="3506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7824">
      <w:bodyDiv w:val="1"/>
      <w:marLeft w:val="0"/>
      <w:marRight w:val="0"/>
      <w:marTop w:val="0"/>
      <w:marBottom w:val="0"/>
      <w:divBdr>
        <w:top w:val="none" w:sz="0" w:space="0" w:color="auto"/>
        <w:left w:val="none" w:sz="0" w:space="0" w:color="auto"/>
        <w:bottom w:val="none" w:sz="0" w:space="0" w:color="auto"/>
        <w:right w:val="none" w:sz="0" w:space="0" w:color="auto"/>
      </w:divBdr>
    </w:div>
    <w:div w:id="1001934183">
      <w:bodyDiv w:val="1"/>
      <w:marLeft w:val="0"/>
      <w:marRight w:val="0"/>
      <w:marTop w:val="0"/>
      <w:marBottom w:val="0"/>
      <w:divBdr>
        <w:top w:val="none" w:sz="0" w:space="0" w:color="auto"/>
        <w:left w:val="none" w:sz="0" w:space="0" w:color="auto"/>
        <w:bottom w:val="none" w:sz="0" w:space="0" w:color="auto"/>
        <w:right w:val="none" w:sz="0" w:space="0" w:color="auto"/>
      </w:divBdr>
      <w:divsChild>
        <w:div w:id="1028024395">
          <w:marLeft w:val="0"/>
          <w:marRight w:val="0"/>
          <w:marTop w:val="0"/>
          <w:marBottom w:val="0"/>
          <w:divBdr>
            <w:top w:val="none" w:sz="0" w:space="0" w:color="auto"/>
            <w:left w:val="none" w:sz="0" w:space="0" w:color="auto"/>
            <w:bottom w:val="none" w:sz="0" w:space="0" w:color="auto"/>
            <w:right w:val="none" w:sz="0" w:space="0" w:color="auto"/>
          </w:divBdr>
          <w:divsChild>
            <w:div w:id="169490541">
              <w:marLeft w:val="0"/>
              <w:marRight w:val="0"/>
              <w:marTop w:val="0"/>
              <w:marBottom w:val="0"/>
              <w:divBdr>
                <w:top w:val="none" w:sz="0" w:space="0" w:color="auto"/>
                <w:left w:val="none" w:sz="0" w:space="0" w:color="auto"/>
                <w:bottom w:val="none" w:sz="0" w:space="0" w:color="auto"/>
                <w:right w:val="none" w:sz="0" w:space="0" w:color="auto"/>
              </w:divBdr>
              <w:divsChild>
                <w:div w:id="1840000367">
                  <w:marLeft w:val="0"/>
                  <w:marRight w:val="0"/>
                  <w:marTop w:val="0"/>
                  <w:marBottom w:val="0"/>
                  <w:divBdr>
                    <w:top w:val="none" w:sz="0" w:space="0" w:color="auto"/>
                    <w:left w:val="none" w:sz="0" w:space="0" w:color="auto"/>
                    <w:bottom w:val="none" w:sz="0" w:space="0" w:color="auto"/>
                    <w:right w:val="none" w:sz="0" w:space="0" w:color="auto"/>
                  </w:divBdr>
                  <w:divsChild>
                    <w:div w:id="1998075637">
                      <w:marLeft w:val="0"/>
                      <w:marRight w:val="0"/>
                      <w:marTop w:val="300"/>
                      <w:marBottom w:val="300"/>
                      <w:divBdr>
                        <w:top w:val="none" w:sz="0" w:space="0" w:color="auto"/>
                        <w:left w:val="none" w:sz="0" w:space="0" w:color="auto"/>
                        <w:bottom w:val="none" w:sz="0" w:space="0" w:color="auto"/>
                        <w:right w:val="none" w:sz="0" w:space="0" w:color="auto"/>
                      </w:divBdr>
                      <w:divsChild>
                        <w:div w:id="314797243">
                          <w:marLeft w:val="0"/>
                          <w:marRight w:val="0"/>
                          <w:marTop w:val="0"/>
                          <w:marBottom w:val="0"/>
                          <w:divBdr>
                            <w:top w:val="none" w:sz="0" w:space="0" w:color="auto"/>
                            <w:left w:val="none" w:sz="0" w:space="0" w:color="auto"/>
                            <w:bottom w:val="none" w:sz="0" w:space="0" w:color="auto"/>
                            <w:right w:val="none" w:sz="0" w:space="0" w:color="auto"/>
                          </w:divBdr>
                          <w:divsChild>
                            <w:div w:id="989098139">
                              <w:marLeft w:val="0"/>
                              <w:marRight w:val="0"/>
                              <w:marTop w:val="0"/>
                              <w:marBottom w:val="0"/>
                              <w:divBdr>
                                <w:top w:val="none" w:sz="0" w:space="0" w:color="auto"/>
                                <w:left w:val="none" w:sz="0" w:space="0" w:color="auto"/>
                                <w:bottom w:val="none" w:sz="0" w:space="0" w:color="auto"/>
                                <w:right w:val="none" w:sz="0" w:space="0" w:color="auto"/>
                              </w:divBdr>
                              <w:divsChild>
                                <w:div w:id="1426922876">
                                  <w:marLeft w:val="0"/>
                                  <w:marRight w:val="0"/>
                                  <w:marTop w:val="0"/>
                                  <w:marBottom w:val="0"/>
                                  <w:divBdr>
                                    <w:top w:val="none" w:sz="0" w:space="0" w:color="auto"/>
                                    <w:left w:val="none" w:sz="0" w:space="0" w:color="auto"/>
                                    <w:bottom w:val="none" w:sz="0" w:space="0" w:color="auto"/>
                                    <w:right w:val="none" w:sz="0" w:space="0" w:color="auto"/>
                                  </w:divBdr>
                                  <w:divsChild>
                                    <w:div w:id="1213157994">
                                      <w:marLeft w:val="0"/>
                                      <w:marRight w:val="0"/>
                                      <w:marTop w:val="0"/>
                                      <w:marBottom w:val="0"/>
                                      <w:divBdr>
                                        <w:top w:val="none" w:sz="0" w:space="0" w:color="auto"/>
                                        <w:left w:val="none" w:sz="0" w:space="0" w:color="auto"/>
                                        <w:bottom w:val="none" w:sz="0" w:space="0" w:color="auto"/>
                                        <w:right w:val="none" w:sz="0" w:space="0" w:color="auto"/>
                                      </w:divBdr>
                                      <w:divsChild>
                                        <w:div w:id="747076278">
                                          <w:marLeft w:val="0"/>
                                          <w:marRight w:val="0"/>
                                          <w:marTop w:val="150"/>
                                          <w:marBottom w:val="0"/>
                                          <w:divBdr>
                                            <w:top w:val="none" w:sz="0" w:space="0" w:color="auto"/>
                                            <w:left w:val="none" w:sz="0" w:space="0" w:color="auto"/>
                                            <w:bottom w:val="none" w:sz="0" w:space="0" w:color="auto"/>
                                            <w:right w:val="none" w:sz="0" w:space="0" w:color="auto"/>
                                          </w:divBdr>
                                          <w:divsChild>
                                            <w:div w:id="154075581">
                                              <w:marLeft w:val="0"/>
                                              <w:marRight w:val="0"/>
                                              <w:marTop w:val="0"/>
                                              <w:marBottom w:val="0"/>
                                              <w:divBdr>
                                                <w:top w:val="none" w:sz="0" w:space="0" w:color="auto"/>
                                                <w:left w:val="none" w:sz="0" w:space="0" w:color="auto"/>
                                                <w:bottom w:val="none" w:sz="0" w:space="0" w:color="auto"/>
                                                <w:right w:val="none" w:sz="0" w:space="0" w:color="auto"/>
                                              </w:divBdr>
                                              <w:divsChild>
                                                <w:div w:id="1698386289">
                                                  <w:marLeft w:val="0"/>
                                                  <w:marRight w:val="0"/>
                                                  <w:marTop w:val="150"/>
                                                  <w:marBottom w:val="0"/>
                                                  <w:divBdr>
                                                    <w:top w:val="none" w:sz="0" w:space="0" w:color="auto"/>
                                                    <w:left w:val="none" w:sz="0" w:space="0" w:color="auto"/>
                                                    <w:bottom w:val="none" w:sz="0" w:space="0" w:color="auto"/>
                                                    <w:right w:val="none" w:sz="0" w:space="0" w:color="auto"/>
                                                  </w:divBdr>
                                                  <w:divsChild>
                                                    <w:div w:id="1852447822">
                                                      <w:marLeft w:val="0"/>
                                                      <w:marRight w:val="0"/>
                                                      <w:marTop w:val="0"/>
                                                      <w:marBottom w:val="0"/>
                                                      <w:divBdr>
                                                        <w:top w:val="none" w:sz="0" w:space="0" w:color="auto"/>
                                                        <w:left w:val="none" w:sz="0" w:space="0" w:color="auto"/>
                                                        <w:bottom w:val="none" w:sz="0" w:space="0" w:color="auto"/>
                                                        <w:right w:val="none" w:sz="0" w:space="0" w:color="auto"/>
                                                      </w:divBdr>
                                                      <w:divsChild>
                                                        <w:div w:id="1703555422">
                                                          <w:marLeft w:val="0"/>
                                                          <w:marRight w:val="0"/>
                                                          <w:marTop w:val="0"/>
                                                          <w:marBottom w:val="0"/>
                                                          <w:divBdr>
                                                            <w:top w:val="none" w:sz="0" w:space="0" w:color="auto"/>
                                                            <w:left w:val="none" w:sz="0" w:space="0" w:color="auto"/>
                                                            <w:bottom w:val="none" w:sz="0" w:space="0" w:color="auto"/>
                                                            <w:right w:val="none" w:sz="0" w:space="0" w:color="auto"/>
                                                          </w:divBdr>
                                                          <w:divsChild>
                                                            <w:div w:id="215094666">
                                                              <w:marLeft w:val="0"/>
                                                              <w:marRight w:val="0"/>
                                                              <w:marTop w:val="0"/>
                                                              <w:marBottom w:val="0"/>
                                                              <w:divBdr>
                                                                <w:top w:val="none" w:sz="0" w:space="0" w:color="auto"/>
                                                                <w:left w:val="none" w:sz="0" w:space="0" w:color="auto"/>
                                                                <w:bottom w:val="none" w:sz="0" w:space="0" w:color="auto"/>
                                                                <w:right w:val="none" w:sz="0" w:space="0" w:color="auto"/>
                                                              </w:divBdr>
                                                              <w:divsChild>
                                                                <w:div w:id="9483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950499">
      <w:bodyDiv w:val="1"/>
      <w:marLeft w:val="0"/>
      <w:marRight w:val="0"/>
      <w:marTop w:val="0"/>
      <w:marBottom w:val="0"/>
      <w:divBdr>
        <w:top w:val="none" w:sz="0" w:space="0" w:color="auto"/>
        <w:left w:val="none" w:sz="0" w:space="0" w:color="auto"/>
        <w:bottom w:val="none" w:sz="0" w:space="0" w:color="auto"/>
        <w:right w:val="none" w:sz="0" w:space="0" w:color="auto"/>
      </w:divBdr>
    </w:div>
    <w:div w:id="1832484066">
      <w:bodyDiv w:val="1"/>
      <w:marLeft w:val="0"/>
      <w:marRight w:val="0"/>
      <w:marTop w:val="0"/>
      <w:marBottom w:val="0"/>
      <w:divBdr>
        <w:top w:val="none" w:sz="0" w:space="0" w:color="auto"/>
        <w:left w:val="none" w:sz="0" w:space="0" w:color="auto"/>
        <w:bottom w:val="none" w:sz="0" w:space="0" w:color="auto"/>
        <w:right w:val="none" w:sz="0" w:space="0" w:color="auto"/>
      </w:divBdr>
      <w:divsChild>
        <w:div w:id="1572888422">
          <w:marLeft w:val="547"/>
          <w:marRight w:val="0"/>
          <w:marTop w:val="154"/>
          <w:marBottom w:val="0"/>
          <w:divBdr>
            <w:top w:val="none" w:sz="0" w:space="0" w:color="auto"/>
            <w:left w:val="none" w:sz="0" w:space="0" w:color="auto"/>
            <w:bottom w:val="none" w:sz="0" w:space="0" w:color="auto"/>
            <w:right w:val="none" w:sz="0" w:space="0" w:color="auto"/>
          </w:divBdr>
        </w:div>
        <w:div w:id="1779526480">
          <w:marLeft w:val="547"/>
          <w:marRight w:val="0"/>
          <w:marTop w:val="154"/>
          <w:marBottom w:val="0"/>
          <w:divBdr>
            <w:top w:val="none" w:sz="0" w:space="0" w:color="auto"/>
            <w:left w:val="none" w:sz="0" w:space="0" w:color="auto"/>
            <w:bottom w:val="none" w:sz="0" w:space="0" w:color="auto"/>
            <w:right w:val="none" w:sz="0" w:space="0" w:color="auto"/>
          </w:divBdr>
        </w:div>
        <w:div w:id="2053113763">
          <w:marLeft w:val="547"/>
          <w:marRight w:val="0"/>
          <w:marTop w:val="154"/>
          <w:marBottom w:val="0"/>
          <w:divBdr>
            <w:top w:val="none" w:sz="0" w:space="0" w:color="auto"/>
            <w:left w:val="none" w:sz="0" w:space="0" w:color="auto"/>
            <w:bottom w:val="none" w:sz="0" w:space="0" w:color="auto"/>
            <w:right w:val="none" w:sz="0" w:space="0" w:color="auto"/>
          </w:divBdr>
        </w:div>
        <w:div w:id="2084911041">
          <w:marLeft w:val="547"/>
          <w:marRight w:val="0"/>
          <w:marTop w:val="154"/>
          <w:marBottom w:val="0"/>
          <w:divBdr>
            <w:top w:val="none" w:sz="0" w:space="0" w:color="auto"/>
            <w:left w:val="none" w:sz="0" w:space="0" w:color="auto"/>
            <w:bottom w:val="none" w:sz="0" w:space="0" w:color="auto"/>
            <w:right w:val="none" w:sz="0" w:space="0" w:color="auto"/>
          </w:divBdr>
        </w:div>
      </w:divsChild>
    </w:div>
    <w:div w:id="1995798214">
      <w:bodyDiv w:val="1"/>
      <w:marLeft w:val="0"/>
      <w:marRight w:val="0"/>
      <w:marTop w:val="0"/>
      <w:marBottom w:val="0"/>
      <w:divBdr>
        <w:top w:val="none" w:sz="0" w:space="0" w:color="auto"/>
        <w:left w:val="none" w:sz="0" w:space="0" w:color="auto"/>
        <w:bottom w:val="none" w:sz="0" w:space="0" w:color="auto"/>
        <w:right w:val="none" w:sz="0" w:space="0" w:color="auto"/>
      </w:divBdr>
      <w:divsChild>
        <w:div w:id="972098070">
          <w:marLeft w:val="0"/>
          <w:marRight w:val="0"/>
          <w:marTop w:val="0"/>
          <w:marBottom w:val="0"/>
          <w:divBdr>
            <w:top w:val="none" w:sz="0" w:space="0" w:color="auto"/>
            <w:left w:val="none" w:sz="0" w:space="0" w:color="auto"/>
            <w:bottom w:val="none" w:sz="0" w:space="0" w:color="auto"/>
            <w:right w:val="none" w:sz="0" w:space="0" w:color="auto"/>
          </w:divBdr>
          <w:divsChild>
            <w:div w:id="1532373687">
              <w:marLeft w:val="0"/>
              <w:marRight w:val="0"/>
              <w:marTop w:val="0"/>
              <w:marBottom w:val="0"/>
              <w:divBdr>
                <w:top w:val="none" w:sz="0" w:space="0" w:color="auto"/>
                <w:left w:val="none" w:sz="0" w:space="0" w:color="auto"/>
                <w:bottom w:val="none" w:sz="0" w:space="0" w:color="auto"/>
                <w:right w:val="none" w:sz="0" w:space="0" w:color="auto"/>
              </w:divBdr>
              <w:divsChild>
                <w:div w:id="2140029916">
                  <w:marLeft w:val="0"/>
                  <w:marRight w:val="0"/>
                  <w:marTop w:val="0"/>
                  <w:marBottom w:val="0"/>
                  <w:divBdr>
                    <w:top w:val="none" w:sz="0" w:space="0" w:color="auto"/>
                    <w:left w:val="none" w:sz="0" w:space="0" w:color="auto"/>
                    <w:bottom w:val="none" w:sz="0" w:space="0" w:color="auto"/>
                    <w:right w:val="none" w:sz="0" w:space="0" w:color="auto"/>
                  </w:divBdr>
                  <w:divsChild>
                    <w:div w:id="1802653328">
                      <w:marLeft w:val="0"/>
                      <w:marRight w:val="0"/>
                      <w:marTop w:val="300"/>
                      <w:marBottom w:val="300"/>
                      <w:divBdr>
                        <w:top w:val="none" w:sz="0" w:space="0" w:color="auto"/>
                        <w:left w:val="none" w:sz="0" w:space="0" w:color="auto"/>
                        <w:bottom w:val="none" w:sz="0" w:space="0" w:color="auto"/>
                        <w:right w:val="none" w:sz="0" w:space="0" w:color="auto"/>
                      </w:divBdr>
                      <w:divsChild>
                        <w:div w:id="1037202580">
                          <w:marLeft w:val="0"/>
                          <w:marRight w:val="0"/>
                          <w:marTop w:val="0"/>
                          <w:marBottom w:val="0"/>
                          <w:divBdr>
                            <w:top w:val="none" w:sz="0" w:space="0" w:color="auto"/>
                            <w:left w:val="none" w:sz="0" w:space="0" w:color="auto"/>
                            <w:bottom w:val="none" w:sz="0" w:space="0" w:color="auto"/>
                            <w:right w:val="none" w:sz="0" w:space="0" w:color="auto"/>
                          </w:divBdr>
                          <w:divsChild>
                            <w:div w:id="1987513199">
                              <w:marLeft w:val="0"/>
                              <w:marRight w:val="0"/>
                              <w:marTop w:val="0"/>
                              <w:marBottom w:val="0"/>
                              <w:divBdr>
                                <w:top w:val="none" w:sz="0" w:space="0" w:color="auto"/>
                                <w:left w:val="none" w:sz="0" w:space="0" w:color="auto"/>
                                <w:bottom w:val="none" w:sz="0" w:space="0" w:color="auto"/>
                                <w:right w:val="none" w:sz="0" w:space="0" w:color="auto"/>
                              </w:divBdr>
                              <w:divsChild>
                                <w:div w:id="216816536">
                                  <w:marLeft w:val="0"/>
                                  <w:marRight w:val="0"/>
                                  <w:marTop w:val="0"/>
                                  <w:marBottom w:val="0"/>
                                  <w:divBdr>
                                    <w:top w:val="none" w:sz="0" w:space="0" w:color="auto"/>
                                    <w:left w:val="none" w:sz="0" w:space="0" w:color="auto"/>
                                    <w:bottom w:val="none" w:sz="0" w:space="0" w:color="auto"/>
                                    <w:right w:val="none" w:sz="0" w:space="0" w:color="auto"/>
                                  </w:divBdr>
                                  <w:divsChild>
                                    <w:div w:id="678898154">
                                      <w:marLeft w:val="0"/>
                                      <w:marRight w:val="0"/>
                                      <w:marTop w:val="0"/>
                                      <w:marBottom w:val="0"/>
                                      <w:divBdr>
                                        <w:top w:val="none" w:sz="0" w:space="0" w:color="auto"/>
                                        <w:left w:val="none" w:sz="0" w:space="0" w:color="auto"/>
                                        <w:bottom w:val="none" w:sz="0" w:space="0" w:color="auto"/>
                                        <w:right w:val="none" w:sz="0" w:space="0" w:color="auto"/>
                                      </w:divBdr>
                                      <w:divsChild>
                                        <w:div w:id="1126700995">
                                          <w:marLeft w:val="0"/>
                                          <w:marRight w:val="0"/>
                                          <w:marTop w:val="150"/>
                                          <w:marBottom w:val="0"/>
                                          <w:divBdr>
                                            <w:top w:val="none" w:sz="0" w:space="0" w:color="auto"/>
                                            <w:left w:val="none" w:sz="0" w:space="0" w:color="auto"/>
                                            <w:bottom w:val="none" w:sz="0" w:space="0" w:color="auto"/>
                                            <w:right w:val="none" w:sz="0" w:space="0" w:color="auto"/>
                                          </w:divBdr>
                                          <w:divsChild>
                                            <w:div w:id="2122454119">
                                              <w:marLeft w:val="0"/>
                                              <w:marRight w:val="0"/>
                                              <w:marTop w:val="0"/>
                                              <w:marBottom w:val="0"/>
                                              <w:divBdr>
                                                <w:top w:val="none" w:sz="0" w:space="0" w:color="auto"/>
                                                <w:left w:val="none" w:sz="0" w:space="0" w:color="auto"/>
                                                <w:bottom w:val="none" w:sz="0" w:space="0" w:color="auto"/>
                                                <w:right w:val="none" w:sz="0" w:space="0" w:color="auto"/>
                                              </w:divBdr>
                                              <w:divsChild>
                                                <w:div w:id="113446149">
                                                  <w:marLeft w:val="0"/>
                                                  <w:marRight w:val="0"/>
                                                  <w:marTop w:val="150"/>
                                                  <w:marBottom w:val="0"/>
                                                  <w:divBdr>
                                                    <w:top w:val="none" w:sz="0" w:space="0" w:color="auto"/>
                                                    <w:left w:val="none" w:sz="0" w:space="0" w:color="auto"/>
                                                    <w:bottom w:val="none" w:sz="0" w:space="0" w:color="auto"/>
                                                    <w:right w:val="none" w:sz="0" w:space="0" w:color="auto"/>
                                                  </w:divBdr>
                                                  <w:divsChild>
                                                    <w:div w:id="186217614">
                                                      <w:marLeft w:val="0"/>
                                                      <w:marRight w:val="0"/>
                                                      <w:marTop w:val="0"/>
                                                      <w:marBottom w:val="0"/>
                                                      <w:divBdr>
                                                        <w:top w:val="none" w:sz="0" w:space="0" w:color="auto"/>
                                                        <w:left w:val="none" w:sz="0" w:space="0" w:color="auto"/>
                                                        <w:bottom w:val="none" w:sz="0" w:space="0" w:color="auto"/>
                                                        <w:right w:val="none" w:sz="0" w:space="0" w:color="auto"/>
                                                      </w:divBdr>
                                                      <w:divsChild>
                                                        <w:div w:id="1827864953">
                                                          <w:marLeft w:val="0"/>
                                                          <w:marRight w:val="0"/>
                                                          <w:marTop w:val="0"/>
                                                          <w:marBottom w:val="0"/>
                                                          <w:divBdr>
                                                            <w:top w:val="none" w:sz="0" w:space="0" w:color="auto"/>
                                                            <w:left w:val="none" w:sz="0" w:space="0" w:color="auto"/>
                                                            <w:bottom w:val="none" w:sz="0" w:space="0" w:color="auto"/>
                                                            <w:right w:val="none" w:sz="0" w:space="0" w:color="auto"/>
                                                          </w:divBdr>
                                                          <w:divsChild>
                                                            <w:div w:id="937910141">
                                                              <w:marLeft w:val="0"/>
                                                              <w:marRight w:val="0"/>
                                                              <w:marTop w:val="0"/>
                                                              <w:marBottom w:val="0"/>
                                                              <w:divBdr>
                                                                <w:top w:val="none" w:sz="0" w:space="0" w:color="auto"/>
                                                                <w:left w:val="none" w:sz="0" w:space="0" w:color="auto"/>
                                                                <w:bottom w:val="none" w:sz="0" w:space="0" w:color="auto"/>
                                                                <w:right w:val="none" w:sz="0" w:space="0" w:color="auto"/>
                                                              </w:divBdr>
                                                              <w:divsChild>
                                                                <w:div w:id="5806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ftijdsscan.be" TargetMode="External"/><Relationship Id="rId3" Type="http://schemas.openxmlformats.org/officeDocument/2006/relationships/settings" Target="settings.xml"/><Relationship Id="rId7" Type="http://schemas.openxmlformats.org/officeDocument/2006/relationships/hyperlink" Target="http://www.ipv.be/p_1390.htm#.VGX5OlJ0zI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juistestoel.be/sites/default/files/toolbox/DiversityRemix_0505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390</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2014-11-14T12:49:00Z</dcterms:created>
  <dcterms:modified xsi:type="dcterms:W3CDTF">2014-11-14T13:13:00Z</dcterms:modified>
</cp:coreProperties>
</file>